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481"/>
        <w:gridCol w:w="102"/>
        <w:gridCol w:w="378"/>
        <w:gridCol w:w="600"/>
        <w:gridCol w:w="1366"/>
        <w:gridCol w:w="434"/>
        <w:gridCol w:w="707"/>
        <w:gridCol w:w="366"/>
        <w:gridCol w:w="187"/>
        <w:gridCol w:w="900"/>
        <w:gridCol w:w="383"/>
        <w:gridCol w:w="58"/>
        <w:gridCol w:w="159"/>
        <w:gridCol w:w="737"/>
        <w:gridCol w:w="1003"/>
      </w:tblGrid>
      <w:tr w:rsidR="00562695" w:rsidRPr="003E17DC" w14:paraId="3C4FE57F" w14:textId="77777777">
        <w:trPr>
          <w:cantSplit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17B5A4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br w:type="page"/>
            </w:r>
            <w:r w:rsidRPr="003E17DC">
              <w:rPr>
                <w:rFonts w:ascii="Times New Roman" w:hAnsi="Times New Roman" w:cs="Times New Roman"/>
                <w:sz w:val="20"/>
              </w:rPr>
              <w:br w:type="page"/>
              <w:t>Kod kolegija</w:t>
            </w:r>
          </w:p>
        </w:tc>
        <w:tc>
          <w:tcPr>
            <w:tcW w:w="7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248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695" w:rsidRPr="003E17DC" w14:paraId="18DEF747" w14:textId="77777777">
        <w:trPr>
          <w:cantSplit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3FB99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Naziv kolegija</w:t>
            </w:r>
          </w:p>
        </w:tc>
        <w:tc>
          <w:tcPr>
            <w:tcW w:w="7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AD7" w14:textId="77777777" w:rsidR="00562695" w:rsidRPr="003E17DC" w:rsidRDefault="00D52407" w:rsidP="00BA1A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Programi i fondovi Europske unije</w:t>
            </w:r>
            <w:r w:rsidR="00585530" w:rsidRPr="003E17DC">
              <w:rPr>
                <w:b/>
                <w:sz w:val="20"/>
                <w:szCs w:val="20"/>
              </w:rPr>
              <w:t xml:space="preserve"> (Jean Monnet modul)</w:t>
            </w:r>
          </w:p>
        </w:tc>
      </w:tr>
      <w:tr w:rsidR="00562695" w:rsidRPr="003E17DC" w14:paraId="59A3E7AC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12B38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Opći podaci</w:t>
            </w:r>
          </w:p>
        </w:tc>
      </w:tr>
      <w:tr w:rsidR="00562695" w:rsidRPr="003E17DC" w14:paraId="7BA61E2D" w14:textId="77777777">
        <w:trPr>
          <w:cantSplit/>
          <w:trHeight w:val="277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FB93A3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Studijski program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277" w14:textId="77777777" w:rsidR="00562695" w:rsidRPr="003E17DC" w:rsidRDefault="00562695" w:rsidP="00BA1A2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A621FA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Godina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2AE" w14:textId="77777777" w:rsidR="00562695" w:rsidRPr="003E17DC" w:rsidRDefault="004172ED" w:rsidP="000A2F5F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5</w:t>
            </w:r>
          </w:p>
        </w:tc>
      </w:tr>
      <w:tr w:rsidR="00562695" w:rsidRPr="003E17DC" w14:paraId="37DA0EAE" w14:textId="77777777">
        <w:trPr>
          <w:trHeight w:val="277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E0A18E" w14:textId="77777777" w:rsidR="00562695" w:rsidRPr="003E17DC" w:rsidRDefault="00440053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Nositelj</w:t>
            </w:r>
            <w:r w:rsidR="00562695" w:rsidRPr="003E17DC">
              <w:rPr>
                <w:sz w:val="20"/>
              </w:rPr>
              <w:t xml:space="preserve"> kolegija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311" w14:textId="77777777" w:rsidR="00562695" w:rsidRPr="003E17DC" w:rsidRDefault="00635843" w:rsidP="00BA1A21">
            <w:pPr>
              <w:pStyle w:val="Heading1"/>
              <w:rPr>
                <w:rFonts w:ascii="Times New Roman" w:hAnsi="Times New Roman" w:cs="Times New Roman"/>
                <w:b w:val="0"/>
                <w:sz w:val="20"/>
              </w:rPr>
            </w:pPr>
            <w:r w:rsidRPr="003E17DC">
              <w:rPr>
                <w:rFonts w:ascii="Times New Roman" w:hAnsi="Times New Roman" w:cs="Times New Roman"/>
                <w:b w:val="0"/>
                <w:sz w:val="20"/>
              </w:rPr>
              <w:t>Prof.dr.sc. Ines Kersan-Škabić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6C540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</w:p>
        </w:tc>
      </w:tr>
      <w:tr w:rsidR="00562695" w:rsidRPr="003E17DC" w14:paraId="3240ED73" w14:textId="77777777">
        <w:trPr>
          <w:cantSplit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71E84D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Status kolegija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991" w14:textId="77777777" w:rsidR="00562695" w:rsidRPr="003E17DC" w:rsidRDefault="00562695" w:rsidP="000A2F5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AE01D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A77" w14:textId="77777777" w:rsidR="00562695" w:rsidRPr="003E17DC" w:rsidRDefault="00BE3DC5" w:rsidP="000A2F5F">
            <w:pPr>
              <w:pStyle w:val="Heading3"/>
              <w:rPr>
                <w:sz w:val="20"/>
              </w:rPr>
            </w:pPr>
            <w:r w:rsidRPr="003E17DC">
              <w:rPr>
                <w:sz w:val="20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6B094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b w:val="0"/>
                <w:sz w:val="20"/>
              </w:rPr>
            </w:pPr>
            <w:r w:rsidRPr="003E17DC">
              <w:rPr>
                <w:rFonts w:ascii="Times New Roman" w:hAnsi="Times New Roman" w:cs="Times New Roman"/>
                <w:b w:val="0"/>
                <w:sz w:val="20"/>
              </w:rPr>
              <w:t>Izborni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10670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</w:p>
        </w:tc>
      </w:tr>
      <w:tr w:rsidR="00562695" w:rsidRPr="003E17DC" w14:paraId="22937B8A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22ADE" w14:textId="77777777" w:rsidR="00562695" w:rsidRPr="003E17DC" w:rsidRDefault="00562695" w:rsidP="00BA1A2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Bodovna vrijednost i način izvođenja nastave</w:t>
            </w:r>
          </w:p>
        </w:tc>
      </w:tr>
      <w:tr w:rsidR="00562695" w:rsidRPr="003E17DC" w14:paraId="056813F6" w14:textId="77777777">
        <w:trPr>
          <w:trHeight w:val="294"/>
        </w:trPr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1E66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EA8C" w14:textId="77777777" w:rsidR="00562695" w:rsidRPr="003E17DC" w:rsidRDefault="00562695" w:rsidP="00440053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Zimski semestar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13DF3E" w14:textId="77777777" w:rsidR="00562695" w:rsidRPr="003E17DC" w:rsidRDefault="00562695" w:rsidP="00440053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Ljetni semestar</w:t>
            </w:r>
          </w:p>
        </w:tc>
      </w:tr>
      <w:tr w:rsidR="00562695" w:rsidRPr="003E17DC" w14:paraId="0F98F80F" w14:textId="77777777">
        <w:trPr>
          <w:trHeight w:val="294"/>
        </w:trPr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26DF5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ECTS koeficijent opterećenja studenta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C37" w14:textId="77777777" w:rsidR="00562695" w:rsidRPr="003E17DC" w:rsidRDefault="004172ED" w:rsidP="000A2F5F">
            <w:pPr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7,5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3E6" w14:textId="77777777" w:rsidR="00562695" w:rsidRPr="003E17DC" w:rsidRDefault="00562695" w:rsidP="000A2F5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562695" w:rsidRPr="003E17DC" w14:paraId="02204005" w14:textId="77777777">
        <w:trPr>
          <w:trHeight w:val="294"/>
        </w:trPr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10155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Broj sati po semestru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852" w14:textId="77777777" w:rsidR="00562695" w:rsidRPr="003E17DC" w:rsidRDefault="004172ED" w:rsidP="000A2F5F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75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81B" w14:textId="77777777" w:rsidR="00562695" w:rsidRPr="003E17DC" w:rsidRDefault="00562695" w:rsidP="000A2F5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562695" w:rsidRPr="003E17DC" w14:paraId="29964ACD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4B9BD" w14:textId="77777777" w:rsidR="00562695" w:rsidRPr="003E17DC" w:rsidRDefault="00562695" w:rsidP="00BA1A2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Ciljevi  kolegija</w:t>
            </w:r>
            <w:r w:rsidR="00440053" w:rsidRPr="003E17DC">
              <w:rPr>
                <w:rFonts w:ascii="Times New Roman" w:hAnsi="Times New Roman" w:cs="Times New Roman"/>
                <w:sz w:val="20"/>
              </w:rPr>
              <w:t>, metode i ishodi</w:t>
            </w:r>
          </w:p>
        </w:tc>
      </w:tr>
      <w:tr w:rsidR="00562695" w:rsidRPr="003E17DC" w14:paraId="28B0289B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B5D" w14:textId="77777777" w:rsidR="00562695" w:rsidRPr="003E17DC" w:rsidRDefault="00562695" w:rsidP="00440053">
            <w:pPr>
              <w:spacing w:line="240" w:lineRule="auto"/>
              <w:ind w:left="360"/>
              <w:jc w:val="left"/>
              <w:rPr>
                <w:sz w:val="20"/>
              </w:rPr>
            </w:pPr>
          </w:p>
          <w:p w14:paraId="3F7DBDCD" w14:textId="77777777" w:rsidR="00CA2BA0" w:rsidRPr="003E17DC" w:rsidRDefault="00A131F1" w:rsidP="00440053">
            <w:pPr>
              <w:spacing w:line="240" w:lineRule="auto"/>
              <w:ind w:left="360"/>
              <w:jc w:val="left"/>
              <w:rPr>
                <w:sz w:val="20"/>
              </w:rPr>
            </w:pPr>
            <w:r w:rsidRPr="003E17DC">
              <w:rPr>
                <w:sz w:val="20"/>
              </w:rPr>
              <w:t>Ciljevi kolegija:</w:t>
            </w:r>
          </w:p>
          <w:p w14:paraId="55E73218" w14:textId="77777777" w:rsidR="00635843" w:rsidRPr="003E17DC" w:rsidRDefault="00635843" w:rsidP="00A131F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>Upoznati studente s mogućnostima financiranja kroz fondove i programe EU-a</w:t>
            </w:r>
          </w:p>
          <w:p w14:paraId="2179ADA5" w14:textId="77777777" w:rsidR="00635843" w:rsidRPr="003E17DC" w:rsidRDefault="00635843" w:rsidP="00A131F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>Analizirati djelovanje regionalne politike EU-a i fondova: Europski socijalni fond, Europski fond za regionalni razvoj, Kohezijski fond, te kriterija financiranja</w:t>
            </w:r>
          </w:p>
          <w:p w14:paraId="54074E22" w14:textId="77777777" w:rsidR="00D31515" w:rsidRPr="003E17DC" w:rsidRDefault="00A131F1" w:rsidP="00A131F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 xml:space="preserve">Upoznati studente s </w:t>
            </w:r>
            <w:r w:rsidR="00D31515" w:rsidRPr="003E17DC">
              <w:rPr>
                <w:sz w:val="20"/>
              </w:rPr>
              <w:t>programima</w:t>
            </w:r>
            <w:r w:rsidR="00635843" w:rsidRPr="003E17DC">
              <w:rPr>
                <w:sz w:val="20"/>
              </w:rPr>
              <w:t xml:space="preserve"> Unije (razdoblje 2014.-2020</w:t>
            </w:r>
            <w:r w:rsidR="00D31515" w:rsidRPr="003E17DC">
              <w:rPr>
                <w:sz w:val="20"/>
              </w:rPr>
              <w:t>.)</w:t>
            </w:r>
            <w:r w:rsidRPr="003E17DC">
              <w:rPr>
                <w:sz w:val="20"/>
              </w:rPr>
              <w:t xml:space="preserve"> s posebnim naglaskom na </w:t>
            </w:r>
            <w:r w:rsidR="00D31515" w:rsidRPr="003E17DC">
              <w:rPr>
                <w:sz w:val="20"/>
              </w:rPr>
              <w:t>gospodarstvo (konkurentnost, poduzetništvo, inovativnost, carine, oporezivanje itd.)</w:t>
            </w:r>
          </w:p>
          <w:p w14:paraId="374D5B39" w14:textId="77777777" w:rsidR="00A131F1" w:rsidRPr="003E17DC" w:rsidRDefault="00A131F1" w:rsidP="00A131F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>Osposobiti studente da samostalno iznalaze informacije</w:t>
            </w:r>
            <w:r w:rsidR="00D31515" w:rsidRPr="003E17DC">
              <w:rPr>
                <w:sz w:val="20"/>
              </w:rPr>
              <w:t xml:space="preserve"> o natječajima</w:t>
            </w:r>
            <w:r w:rsidRPr="003E17DC">
              <w:rPr>
                <w:sz w:val="20"/>
              </w:rPr>
              <w:t xml:space="preserve"> koje pruža Europska komisija </w:t>
            </w:r>
          </w:p>
          <w:p w14:paraId="2DB170A0" w14:textId="77777777" w:rsidR="00A131F1" w:rsidRPr="003E17DC" w:rsidRDefault="00A131F1" w:rsidP="00A131F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 xml:space="preserve">Prenijeti studentima instrumente kojima će se služiti u prepoznavanju  modela europskog projektiranja i u timskom radu izrađivati </w:t>
            </w:r>
            <w:r w:rsidR="00611942">
              <w:rPr>
                <w:sz w:val="20"/>
              </w:rPr>
              <w:t>sažetke projektnih prijedloga</w:t>
            </w:r>
            <w:r w:rsidR="00523E90" w:rsidRPr="003E17DC">
              <w:rPr>
                <w:sz w:val="20"/>
              </w:rPr>
              <w:t>.</w:t>
            </w:r>
          </w:p>
          <w:p w14:paraId="0B3A7894" w14:textId="77777777" w:rsidR="00523E90" w:rsidRPr="003E17DC" w:rsidRDefault="00523E90" w:rsidP="00611942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 xml:space="preserve">Metode: nastava će se odvijati kroz predavanja, seminarske sate, terensku nastavu i gostujuća predavanja. Na predavanjima studenti će biti upoznati s teorijskim okvirom, odrednicama, obilježjima i specifičnostima Europskih strukturnih i investicijskih fondova te Programa EU-a, dok će na seminarskim satima studenti biti upoznati s </w:t>
            </w:r>
            <w:r w:rsidR="00611942">
              <w:rPr>
                <w:sz w:val="20"/>
              </w:rPr>
              <w:t xml:space="preserve"> brojnim primjerima projekata (IPA, prekogranična suradnja, (ruralni) turizam, poduzetništvo, itd.), </w:t>
            </w:r>
            <w:r w:rsidRPr="003E17DC">
              <w:rPr>
                <w:sz w:val="20"/>
              </w:rPr>
              <w:t>procedurom prijave na natječaj i pisanja projekta.</w:t>
            </w:r>
          </w:p>
          <w:p w14:paraId="5D30800F" w14:textId="77777777" w:rsidR="00523E90" w:rsidRPr="003E17DC" w:rsidRDefault="00523E90" w:rsidP="00523E90">
            <w:pPr>
              <w:spacing w:line="240" w:lineRule="auto"/>
              <w:jc w:val="left"/>
              <w:rPr>
                <w:sz w:val="20"/>
              </w:rPr>
            </w:pPr>
            <w:r w:rsidRPr="003E17DC">
              <w:rPr>
                <w:sz w:val="20"/>
              </w:rPr>
              <w:t>Ishodi kolegija: preopoznavanje mogućnosti financiranja putem ESI fondova i programa EU-a; primjena stečenih znanja u konkretnim poslovnim situacijama, znanje o načinu i važnim elementima popunjavanja obrazaca prijave na natječaje; pristup pisanju projekta i pisanje projekata.</w:t>
            </w:r>
          </w:p>
          <w:p w14:paraId="28ADA56E" w14:textId="77777777" w:rsidR="00812CC6" w:rsidRPr="003E17DC" w:rsidRDefault="00812CC6" w:rsidP="00635843">
            <w:pPr>
              <w:spacing w:line="240" w:lineRule="auto"/>
              <w:ind w:left="720"/>
              <w:jc w:val="left"/>
              <w:rPr>
                <w:sz w:val="20"/>
              </w:rPr>
            </w:pPr>
          </w:p>
        </w:tc>
      </w:tr>
      <w:tr w:rsidR="00562695" w:rsidRPr="003E17DC" w14:paraId="279BCAE5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28C44" w14:textId="77777777" w:rsidR="00562695" w:rsidRPr="003E17DC" w:rsidRDefault="00440053" w:rsidP="00BA1A2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Preduvjeti, k</w:t>
            </w:r>
            <w:r w:rsidR="00562695" w:rsidRPr="003E17DC">
              <w:rPr>
                <w:rFonts w:ascii="Times New Roman" w:hAnsi="Times New Roman" w:cs="Times New Roman"/>
                <w:sz w:val="20"/>
              </w:rPr>
              <w:t xml:space="preserve">orespodentnost i korelativnost </w:t>
            </w:r>
          </w:p>
        </w:tc>
      </w:tr>
      <w:tr w:rsidR="00562695" w:rsidRPr="003E17DC" w14:paraId="4DA78D5B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3E4" w14:textId="77777777" w:rsidR="00CE07F9" w:rsidRPr="003E17DC" w:rsidRDefault="00CE07F9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Opća znanja o Europskoj Uniji i njezinom ustrojstvu i sustavu upravljanja</w:t>
            </w:r>
          </w:p>
        </w:tc>
      </w:tr>
      <w:tr w:rsidR="00562695" w:rsidRPr="003E17DC" w14:paraId="41670405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E6B97F" w14:textId="77777777" w:rsidR="00562695" w:rsidRPr="003E17DC" w:rsidRDefault="00562695" w:rsidP="00BA1A21">
            <w:pPr>
              <w:spacing w:line="240" w:lineRule="auto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Sadržaj kolegija</w:t>
            </w:r>
          </w:p>
        </w:tc>
      </w:tr>
      <w:tr w:rsidR="00562695" w:rsidRPr="003E17DC" w14:paraId="61C15A5F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737" w14:textId="77777777" w:rsidR="0054782F" w:rsidRPr="003E17DC" w:rsidRDefault="0054782F" w:rsidP="004B4FE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</w:p>
          <w:p w14:paraId="56AB82D3" w14:textId="77777777" w:rsidR="00635843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Europe 2020- ciljevi, inicijative, nacionalni reformski programi</w:t>
            </w:r>
          </w:p>
          <w:p w14:paraId="425BEDCD" w14:textId="2041DFD2" w:rsidR="00926458" w:rsidRPr="003E17DC" w:rsidRDefault="00926458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Proračun Europske unije</w:t>
            </w:r>
          </w:p>
          <w:p w14:paraId="0CC6BB30" w14:textId="77777777" w:rsidR="00635843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Programi EU-a u razdoblju 2014-2020. (COSME, LIFE, Horizon 2020, etc.)</w:t>
            </w:r>
          </w:p>
          <w:p w14:paraId="3F07CE72" w14:textId="77777777" w:rsidR="009B67C4" w:rsidRDefault="009B67C4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Regionalna politika EU- ESI fondovi </w:t>
            </w:r>
          </w:p>
          <w:p w14:paraId="2987B31F" w14:textId="77777777" w:rsidR="00635843" w:rsidRPr="003E17DC" w:rsidRDefault="009B67C4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</w:t>
            </w:r>
            <w:r w:rsidR="00635843" w:rsidRPr="003E17DC">
              <w:rPr>
                <w:sz w:val="20"/>
                <w:szCs w:val="20"/>
                <w:lang w:eastAsia="hr-HR"/>
              </w:rPr>
              <w:t>trukturni fondovi</w:t>
            </w:r>
            <w:r w:rsidR="00771FF7" w:rsidRPr="003E17DC">
              <w:rPr>
                <w:sz w:val="20"/>
                <w:szCs w:val="20"/>
                <w:lang w:eastAsia="hr-HR"/>
              </w:rPr>
              <w:t xml:space="preserve"> (ERDF i ESF)</w:t>
            </w:r>
            <w:r w:rsidR="00635843" w:rsidRPr="003E17DC">
              <w:rPr>
                <w:sz w:val="20"/>
                <w:szCs w:val="20"/>
                <w:lang w:eastAsia="hr-HR"/>
              </w:rPr>
              <w:t xml:space="preserve"> i Kohezijski fond</w:t>
            </w:r>
          </w:p>
          <w:p w14:paraId="55EF7F95" w14:textId="77777777" w:rsidR="00771FF7" w:rsidRPr="003E17DC" w:rsidRDefault="009B67C4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Fo</w:t>
            </w:r>
            <w:r w:rsidR="00771FF7" w:rsidRPr="003E17DC">
              <w:rPr>
                <w:sz w:val="20"/>
                <w:szCs w:val="20"/>
                <w:lang w:eastAsia="hr-HR"/>
              </w:rPr>
              <w:t>n</w:t>
            </w:r>
            <w:r>
              <w:rPr>
                <w:sz w:val="20"/>
                <w:szCs w:val="20"/>
                <w:lang w:eastAsia="hr-HR"/>
              </w:rPr>
              <w:t>d</w:t>
            </w:r>
            <w:r w:rsidR="00771FF7" w:rsidRPr="003E17DC">
              <w:rPr>
                <w:sz w:val="20"/>
                <w:szCs w:val="20"/>
                <w:lang w:eastAsia="hr-HR"/>
              </w:rPr>
              <w:t>ovi za poljoprivredu i ribarstvo</w:t>
            </w:r>
          </w:p>
          <w:p w14:paraId="5FFE505E" w14:textId="77777777" w:rsidR="00635843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Programi pretpristupne pomoći: IPA (Instrument pretpristupne pomoći)</w:t>
            </w:r>
          </w:p>
          <w:p w14:paraId="3A5E0CCD" w14:textId="77777777" w:rsidR="00635843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Prekogranična suradnja</w:t>
            </w:r>
          </w:p>
          <w:p w14:paraId="451DE878" w14:textId="77777777" w:rsidR="00771FF7" w:rsidRDefault="00771FF7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 xml:space="preserve">ERASMUS+ </w:t>
            </w:r>
          </w:p>
          <w:p w14:paraId="276C0ED3" w14:textId="77777777" w:rsidR="009B67C4" w:rsidRPr="003E17DC" w:rsidRDefault="009B67C4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Projekti u turizmu</w:t>
            </w:r>
          </w:p>
          <w:p w14:paraId="77817636" w14:textId="77777777" w:rsidR="00771FF7" w:rsidRPr="003E17DC" w:rsidRDefault="009B67C4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Ostali programi: </w:t>
            </w:r>
            <w:r w:rsidR="00771FF7" w:rsidRPr="003E17DC">
              <w:rPr>
                <w:sz w:val="20"/>
                <w:szCs w:val="20"/>
                <w:lang w:eastAsia="hr-HR"/>
              </w:rPr>
              <w:t>CREATIVE Europe</w:t>
            </w:r>
            <w:r>
              <w:rPr>
                <w:sz w:val="20"/>
                <w:szCs w:val="20"/>
                <w:lang w:eastAsia="hr-HR"/>
              </w:rPr>
              <w:t>, itd.</w:t>
            </w:r>
          </w:p>
          <w:p w14:paraId="3CA0F359" w14:textId="77777777" w:rsidR="00635843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</w:rPr>
              <w:t xml:space="preserve">Natječaji i natječajna dokumentacija </w:t>
            </w:r>
          </w:p>
          <w:p w14:paraId="05A46F62" w14:textId="77777777" w:rsidR="00635843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Primjeri dobre prakse</w:t>
            </w:r>
          </w:p>
          <w:p w14:paraId="1051B21C" w14:textId="77777777" w:rsidR="00D31515" w:rsidRPr="003E17DC" w:rsidRDefault="00635843" w:rsidP="00635843">
            <w:pPr>
              <w:numPr>
                <w:ilvl w:val="0"/>
                <w:numId w:val="23"/>
              </w:numPr>
              <w:spacing w:line="240" w:lineRule="auto"/>
              <w:ind w:left="284" w:firstLine="0"/>
              <w:jc w:val="left"/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Praktičan rad na projektima</w:t>
            </w:r>
          </w:p>
          <w:p w14:paraId="292A95CB" w14:textId="77777777" w:rsidR="00440053" w:rsidRPr="003E17DC" w:rsidRDefault="00440053" w:rsidP="00440053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562695" w:rsidRPr="003E17DC" w14:paraId="207F6A79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B4CF3E" w14:textId="77777777" w:rsidR="00562695" w:rsidRPr="003E17DC" w:rsidRDefault="00562695" w:rsidP="00BA1A21">
            <w:pPr>
              <w:spacing w:line="240" w:lineRule="auto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 xml:space="preserve">Način izvođenja nastave i usvajanje znanja </w:t>
            </w:r>
            <w:r w:rsidRPr="003E17DC">
              <w:rPr>
                <w:sz w:val="20"/>
              </w:rPr>
              <w:t xml:space="preserve">(označiti </w:t>
            </w:r>
            <w:r w:rsidRPr="003E17DC">
              <w:rPr>
                <w:b/>
                <w:sz w:val="20"/>
              </w:rPr>
              <w:t>masnim tiskom</w:t>
            </w:r>
            <w:r w:rsidRPr="003E17DC">
              <w:rPr>
                <w:sz w:val="20"/>
              </w:rPr>
              <w:t>)</w:t>
            </w:r>
          </w:p>
        </w:tc>
      </w:tr>
      <w:tr w:rsidR="00562695" w:rsidRPr="003E17DC" w14:paraId="683A87B6" w14:textId="77777777">
        <w:trPr>
          <w:trHeight w:val="29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B7A" w14:textId="77777777" w:rsidR="00562695" w:rsidRPr="003E17DC" w:rsidRDefault="00562695" w:rsidP="00812CC6">
            <w:pPr>
              <w:pStyle w:val="Heading1"/>
              <w:jc w:val="center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Predavanja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803" w14:textId="77777777" w:rsidR="00562695" w:rsidRPr="003E17DC" w:rsidRDefault="00562695" w:rsidP="00812CC6">
            <w:pPr>
              <w:pStyle w:val="Heading1"/>
              <w:jc w:val="center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Seminari i radionice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C20" w14:textId="77777777" w:rsidR="00562695" w:rsidRPr="003E17DC" w:rsidRDefault="00562695" w:rsidP="00812CC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E17DC">
              <w:rPr>
                <w:rFonts w:ascii="Times New Roman" w:hAnsi="Times New Roman" w:cs="Times New Roman"/>
                <w:b w:val="0"/>
                <w:sz w:val="20"/>
              </w:rPr>
              <w:t>Vježbe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3B7" w14:textId="77777777" w:rsidR="00562695" w:rsidRPr="003E17DC" w:rsidRDefault="00562695" w:rsidP="00812CC6">
            <w:pPr>
              <w:pStyle w:val="Footer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Samostalni zada</w:t>
            </w:r>
            <w:r w:rsidR="00BA1A21" w:rsidRPr="003E17DC">
              <w:rPr>
                <w:b/>
                <w:sz w:val="20"/>
              </w:rPr>
              <w:t>t</w:t>
            </w:r>
            <w:r w:rsidRPr="003E17DC">
              <w:rPr>
                <w:b/>
                <w:sz w:val="20"/>
              </w:rPr>
              <w:t>ci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C73F" w14:textId="77777777" w:rsidR="00562695" w:rsidRPr="003E17DC" w:rsidRDefault="00562695" w:rsidP="00812CC6">
            <w:pPr>
              <w:pStyle w:val="Footer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Multimedija i internet</w:t>
            </w:r>
          </w:p>
        </w:tc>
      </w:tr>
      <w:tr w:rsidR="00562695" w:rsidRPr="003E17DC" w14:paraId="0CAC6A9B" w14:textId="77777777">
        <w:trPr>
          <w:trHeight w:val="29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A6E" w14:textId="77777777" w:rsidR="00562695" w:rsidRPr="003E17DC" w:rsidRDefault="00562695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Obrazovanje na daljinu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45C" w14:textId="77777777" w:rsidR="00562695" w:rsidRPr="003E17DC" w:rsidRDefault="00562695" w:rsidP="00812CC6">
            <w:pPr>
              <w:pStyle w:val="Heading1"/>
              <w:jc w:val="center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Konzultacije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250" w14:textId="77777777" w:rsidR="00562695" w:rsidRPr="003E17DC" w:rsidRDefault="00562695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Laboratorij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F8B" w14:textId="77777777" w:rsidR="00562695" w:rsidRPr="003E17DC" w:rsidRDefault="00562695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Mentorski rad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AB1" w14:textId="77777777" w:rsidR="00562695" w:rsidRPr="003E17DC" w:rsidRDefault="00562695" w:rsidP="00812CC6">
            <w:pPr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Terenska nastava</w:t>
            </w:r>
          </w:p>
        </w:tc>
      </w:tr>
      <w:tr w:rsidR="00440053" w:rsidRPr="003E17DC" w14:paraId="53425426" w14:textId="77777777">
        <w:trPr>
          <w:trHeight w:val="29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AFD" w14:textId="77777777" w:rsidR="00440053" w:rsidRPr="003E17DC" w:rsidRDefault="00440053" w:rsidP="00812CC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BF8" w14:textId="77777777" w:rsidR="00440053" w:rsidRPr="003E17DC" w:rsidRDefault="00440053" w:rsidP="00812CC6">
            <w:pPr>
              <w:pStyle w:val="Heading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DB0" w14:textId="77777777" w:rsidR="00440053" w:rsidRPr="003E17DC" w:rsidRDefault="00440053" w:rsidP="00812CC6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58C" w14:textId="77777777" w:rsidR="00440053" w:rsidRPr="003E17DC" w:rsidRDefault="00440053" w:rsidP="00812CC6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992D" w14:textId="77777777" w:rsidR="00440053" w:rsidRPr="003E17DC" w:rsidRDefault="00440053" w:rsidP="00812CC6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562695" w:rsidRPr="003E17DC" w14:paraId="499EF0DE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8F0" w14:textId="77777777" w:rsidR="00562695" w:rsidRPr="003E17DC" w:rsidRDefault="00812CC6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Napomene</w:t>
            </w:r>
            <w:r w:rsidR="00562695" w:rsidRPr="003E17DC">
              <w:rPr>
                <w:sz w:val="20"/>
              </w:rPr>
              <w:t>:</w:t>
            </w:r>
          </w:p>
          <w:p w14:paraId="36006E94" w14:textId="77777777" w:rsidR="00812CC6" w:rsidRPr="003E17DC" w:rsidRDefault="00812CC6" w:rsidP="00BA1A21">
            <w:pPr>
              <w:spacing w:line="240" w:lineRule="auto"/>
              <w:rPr>
                <w:b/>
                <w:sz w:val="20"/>
              </w:rPr>
            </w:pPr>
          </w:p>
        </w:tc>
      </w:tr>
      <w:tr w:rsidR="00562695" w:rsidRPr="003E17DC" w14:paraId="07C7C92A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B4AF7" w14:textId="77777777" w:rsidR="00562695" w:rsidRPr="003E17DC" w:rsidRDefault="00440053" w:rsidP="00BA1A21">
            <w:pPr>
              <w:spacing w:line="240" w:lineRule="auto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lastRenderedPageBreak/>
              <w:t>Studentske obveze</w:t>
            </w:r>
          </w:p>
        </w:tc>
      </w:tr>
      <w:tr w:rsidR="00562695" w:rsidRPr="003E17DC" w14:paraId="17737255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53C" w14:textId="77777777" w:rsidR="00440053" w:rsidRPr="003E17DC" w:rsidRDefault="00440053" w:rsidP="00440053">
            <w:pPr>
              <w:spacing w:line="240" w:lineRule="auto"/>
              <w:ind w:left="360"/>
              <w:rPr>
                <w:sz w:val="20"/>
              </w:rPr>
            </w:pPr>
          </w:p>
          <w:p w14:paraId="553E9262" w14:textId="77777777" w:rsidR="00440053" w:rsidRPr="003E17DC" w:rsidRDefault="00523E90" w:rsidP="00440053">
            <w:pPr>
              <w:spacing w:line="240" w:lineRule="auto"/>
              <w:ind w:left="360"/>
              <w:rPr>
                <w:sz w:val="20"/>
              </w:rPr>
            </w:pPr>
            <w:r w:rsidRPr="003E17DC">
              <w:rPr>
                <w:sz w:val="20"/>
              </w:rPr>
              <w:t>Studenti trebaju redovito pohađati nastavu (20% ocjene) i akitvno sudjelovati na satima predavanja i seminara. Obvezno je sudjelovanje na terenskoj nastavi. Svaki student obvezan je izraditi projektni prijedlog sa svim potrebnim elementima prema uputama dobivenim na nastavi (80% ocjene).</w:t>
            </w:r>
          </w:p>
          <w:p w14:paraId="5C828D4C" w14:textId="77777777" w:rsidR="000A2F5F" w:rsidRPr="003E17DC" w:rsidRDefault="000A2F5F" w:rsidP="00440053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562695" w:rsidRPr="003E17DC" w14:paraId="6B9BB42E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5D290" w14:textId="77777777" w:rsidR="00562695" w:rsidRPr="003E17DC" w:rsidRDefault="00562695" w:rsidP="00440053">
            <w:pPr>
              <w:pStyle w:val="Heading2"/>
              <w:shd w:val="clear" w:color="auto" w:fill="E6E6E6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C">
              <w:rPr>
                <w:rFonts w:ascii="Times New Roman" w:hAnsi="Times New Roman" w:cs="Times New Roman"/>
                <w:sz w:val="20"/>
                <w:szCs w:val="20"/>
              </w:rPr>
              <w:t>Praćenje i ocjenjivanje studenata</w:t>
            </w:r>
            <w:r w:rsidR="00812CC6" w:rsidRPr="003E1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C6" w:rsidRPr="003E17DC">
              <w:rPr>
                <w:rFonts w:ascii="Times New Roman" w:hAnsi="Times New Roman" w:cs="Times New Roman"/>
                <w:sz w:val="20"/>
              </w:rPr>
              <w:t>(</w:t>
            </w:r>
            <w:r w:rsidR="00812CC6" w:rsidRPr="003E17DC">
              <w:rPr>
                <w:rFonts w:ascii="Times New Roman" w:hAnsi="Times New Roman" w:cs="Times New Roman"/>
                <w:b w:val="0"/>
                <w:sz w:val="20"/>
              </w:rPr>
              <w:t>označiti</w:t>
            </w:r>
            <w:r w:rsidR="00812CC6" w:rsidRPr="003E17DC">
              <w:rPr>
                <w:rFonts w:ascii="Times New Roman" w:hAnsi="Times New Roman" w:cs="Times New Roman"/>
                <w:sz w:val="20"/>
              </w:rPr>
              <w:t xml:space="preserve"> masnim tiskom)</w:t>
            </w:r>
          </w:p>
        </w:tc>
      </w:tr>
      <w:tr w:rsidR="00812CC6" w:rsidRPr="003E17DC" w14:paraId="6F648B45" w14:textId="77777777">
        <w:trPr>
          <w:trHeight w:val="29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8B2" w14:textId="77777777" w:rsidR="00812CC6" w:rsidRPr="003E17DC" w:rsidRDefault="00812CC6" w:rsidP="00812CC6">
            <w:pPr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Pohađanje nastave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25E" w14:textId="77777777" w:rsidR="00812CC6" w:rsidRPr="003E17DC" w:rsidRDefault="00812CC6" w:rsidP="00812CC6">
            <w:pPr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Aktivnost u nastavi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17D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Seminarski rad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ADE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Eksperimentalni rad</w:t>
            </w:r>
          </w:p>
        </w:tc>
      </w:tr>
      <w:tr w:rsidR="00812CC6" w:rsidRPr="003E17DC" w14:paraId="0106B924" w14:textId="77777777">
        <w:trPr>
          <w:trHeight w:val="29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362" w14:textId="77777777" w:rsidR="00812CC6" w:rsidRPr="003E17DC" w:rsidRDefault="00812CC6" w:rsidP="00812CC6">
            <w:pPr>
              <w:pStyle w:val="Footer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Pismeni ispit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767" w14:textId="77777777" w:rsidR="00812CC6" w:rsidRPr="003E17DC" w:rsidRDefault="00812CC6" w:rsidP="00812CC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E17DC">
              <w:rPr>
                <w:rFonts w:ascii="Times New Roman" w:hAnsi="Times New Roman" w:cs="Times New Roman"/>
                <w:b w:val="0"/>
                <w:sz w:val="20"/>
              </w:rPr>
              <w:t>Usmeni ispit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D8D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Esej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99D" w14:textId="77777777" w:rsidR="00812CC6" w:rsidRPr="003E17DC" w:rsidRDefault="00812CC6" w:rsidP="00812CC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E17DC">
              <w:rPr>
                <w:rFonts w:ascii="Times New Roman" w:hAnsi="Times New Roman" w:cs="Times New Roman"/>
                <w:b w:val="0"/>
                <w:sz w:val="20"/>
              </w:rPr>
              <w:t>Istraživanje</w:t>
            </w:r>
          </w:p>
        </w:tc>
      </w:tr>
      <w:tr w:rsidR="00812CC6" w:rsidRPr="003E17DC" w14:paraId="58EE3435" w14:textId="77777777">
        <w:trPr>
          <w:cantSplit/>
          <w:trHeight w:val="29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A07" w14:textId="77777777" w:rsidR="00812CC6" w:rsidRPr="003E17DC" w:rsidRDefault="00812CC6" w:rsidP="00812CC6">
            <w:pPr>
              <w:pStyle w:val="Heading1"/>
              <w:jc w:val="center"/>
              <w:rPr>
                <w:rFonts w:ascii="Times New Roman" w:hAnsi="Times New Roman" w:cs="Times New Roman"/>
                <w:sz w:val="20"/>
              </w:rPr>
            </w:pPr>
            <w:r w:rsidRPr="003E17DC">
              <w:rPr>
                <w:rFonts w:ascii="Times New Roman" w:hAnsi="Times New Roman" w:cs="Times New Roman"/>
                <w:sz w:val="20"/>
              </w:rPr>
              <w:t>Projekt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856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Kontinuirana provjera znanja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21F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  <w:r w:rsidRPr="003E17DC">
              <w:rPr>
                <w:sz w:val="20"/>
              </w:rPr>
              <w:t>Referat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81DF" w14:textId="77777777" w:rsidR="00812CC6" w:rsidRPr="003E17DC" w:rsidRDefault="00812CC6" w:rsidP="00812CC6">
            <w:pPr>
              <w:spacing w:line="240" w:lineRule="auto"/>
              <w:jc w:val="center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Praktični rad</w:t>
            </w:r>
          </w:p>
        </w:tc>
      </w:tr>
      <w:tr w:rsidR="00812CC6" w:rsidRPr="003E17DC" w14:paraId="38B76BE7" w14:textId="77777777">
        <w:trPr>
          <w:cantSplit/>
          <w:trHeight w:val="29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A2F" w14:textId="77777777" w:rsidR="00812CC6" w:rsidRPr="003E17DC" w:rsidRDefault="00812CC6" w:rsidP="00812CC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A41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689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513" w14:textId="77777777" w:rsidR="00812CC6" w:rsidRPr="003E17DC" w:rsidRDefault="00812CC6" w:rsidP="00812CC6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12CC6" w:rsidRPr="003E17DC" w14:paraId="4EEE9852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5C73" w14:textId="77777777" w:rsidR="00812CC6" w:rsidRPr="003E17DC" w:rsidRDefault="00812CC6" w:rsidP="00440053">
            <w:pPr>
              <w:pStyle w:val="Heading2"/>
              <w:shd w:val="clear" w:color="auto" w:fill="E6E6E6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C">
              <w:rPr>
                <w:rFonts w:ascii="Times New Roman" w:hAnsi="Times New Roman" w:cs="Times New Roman"/>
                <w:sz w:val="20"/>
                <w:szCs w:val="20"/>
              </w:rPr>
              <w:t xml:space="preserve">Detaljan prikaz ocjenjivanja unutar </w:t>
            </w:r>
            <w:r w:rsidRPr="003E17DC">
              <w:rPr>
                <w:rFonts w:ascii="Times New Roman" w:hAnsi="Times New Roman" w:cs="Times New Roman"/>
                <w:i/>
                <w:sz w:val="20"/>
                <w:szCs w:val="20"/>
              </w:rPr>
              <w:t>Europskoga sustava prijenosa bodova</w:t>
            </w:r>
          </w:p>
        </w:tc>
      </w:tr>
      <w:tr w:rsidR="00562695" w:rsidRPr="003E17DC" w14:paraId="4C17BD03" w14:textId="77777777">
        <w:trPr>
          <w:trHeight w:val="1976"/>
        </w:trPr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509" w14:textId="77777777" w:rsidR="00812CC6" w:rsidRPr="003E17DC" w:rsidRDefault="00812CC6" w:rsidP="00CD5004">
            <w:pPr>
              <w:spacing w:line="240" w:lineRule="auto"/>
              <w:rPr>
                <w:sz w:val="20"/>
              </w:rPr>
            </w:pPr>
          </w:p>
          <w:tbl>
            <w:tblPr>
              <w:tblW w:w="8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1"/>
              <w:gridCol w:w="1736"/>
              <w:gridCol w:w="1535"/>
              <w:gridCol w:w="1492"/>
              <w:gridCol w:w="1802"/>
            </w:tblGrid>
            <w:tr w:rsidR="00440053" w:rsidRPr="003E17DC" w14:paraId="5837BD60" w14:textId="77777777">
              <w:trPr>
                <w:jc w:val="center"/>
              </w:trPr>
              <w:tc>
                <w:tcPr>
                  <w:tcW w:w="2291" w:type="dxa"/>
                  <w:shd w:val="clear" w:color="auto" w:fill="auto"/>
                  <w:vAlign w:val="center"/>
                </w:tcPr>
                <w:p w14:paraId="35090C8B" w14:textId="77777777" w:rsidR="00440053" w:rsidRPr="003E17DC" w:rsidRDefault="00440053" w:rsidP="00B33D4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 xml:space="preserve">OBVEZE </w:t>
                  </w:r>
                </w:p>
              </w:tc>
              <w:tc>
                <w:tcPr>
                  <w:tcW w:w="1736" w:type="dxa"/>
                  <w:shd w:val="clear" w:color="auto" w:fill="auto"/>
                  <w:vAlign w:val="center"/>
                </w:tcPr>
                <w:p w14:paraId="3732F4E8" w14:textId="77777777" w:rsidR="00440053" w:rsidRPr="003E17DC" w:rsidRDefault="00440053" w:rsidP="00B33D4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SATI (procjena)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38EA3BE7" w14:textId="77777777" w:rsidR="00440053" w:rsidRPr="003E17DC" w:rsidRDefault="00440053" w:rsidP="00B33D4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ISHODI UČENJA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0D08DBAC" w14:textId="77777777" w:rsidR="00440053" w:rsidRPr="003E17DC" w:rsidRDefault="00440053" w:rsidP="00B33D4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UDIO U ECTS-u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27E0054A" w14:textId="77777777" w:rsidR="00440053" w:rsidRPr="003E17DC" w:rsidRDefault="00440053" w:rsidP="00B33D4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UDIO U OCJENI</w:t>
                  </w:r>
                </w:p>
              </w:tc>
            </w:tr>
            <w:tr w:rsidR="00E14843" w:rsidRPr="003E17DC" w14:paraId="5130E25B" w14:textId="77777777">
              <w:trPr>
                <w:jc w:val="center"/>
              </w:trPr>
              <w:tc>
                <w:tcPr>
                  <w:tcW w:w="2291" w:type="dxa"/>
                  <w:vAlign w:val="center"/>
                </w:tcPr>
                <w:p w14:paraId="6D68EF61" w14:textId="77777777" w:rsidR="00E14843" w:rsidRPr="003E17DC" w:rsidRDefault="00E14843" w:rsidP="008E3A61">
                  <w:pPr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POHAĐANJE NASTAVE</w:t>
                  </w:r>
                  <w:r w:rsidR="00523E90" w:rsidRPr="003E17DC">
                    <w:rPr>
                      <w:sz w:val="20"/>
                      <w:szCs w:val="20"/>
                    </w:rPr>
                    <w:t xml:space="preserve"> I AKTIVNOST NA NASTAVI</w:t>
                  </w:r>
                </w:p>
              </w:tc>
              <w:tc>
                <w:tcPr>
                  <w:tcW w:w="1736" w:type="dxa"/>
                  <w:vAlign w:val="center"/>
                </w:tcPr>
                <w:p w14:paraId="6DB43E78" w14:textId="77777777" w:rsidR="00E14843" w:rsidRPr="003E17DC" w:rsidRDefault="00523E90" w:rsidP="00E1484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7</w:t>
                  </w:r>
                  <w:r w:rsidR="00771FF7" w:rsidRPr="003E17D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5" w:type="dxa"/>
                  <w:vAlign w:val="center"/>
                </w:tcPr>
                <w:p w14:paraId="36CD6087" w14:textId="77777777" w:rsidR="00E14843" w:rsidRPr="003E17DC" w:rsidRDefault="00E14843" w:rsidP="00E148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Sposobnost pronalaženja informacija o natječajima</w:t>
                  </w:r>
                </w:p>
                <w:p w14:paraId="7FFCFA46" w14:textId="77777777" w:rsidR="00523E90" w:rsidRPr="003E17DC" w:rsidRDefault="00523E90" w:rsidP="00E148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Prepoznavanje mogućnosti za financiranje različitih područja</w:t>
                  </w:r>
                </w:p>
              </w:tc>
              <w:tc>
                <w:tcPr>
                  <w:tcW w:w="1492" w:type="dxa"/>
                  <w:vAlign w:val="center"/>
                </w:tcPr>
                <w:p w14:paraId="271A4A77" w14:textId="77777777" w:rsidR="00E14843" w:rsidRPr="003E17DC" w:rsidRDefault="00E14843" w:rsidP="002909C7">
                  <w:pPr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802" w:type="dxa"/>
                  <w:vAlign w:val="center"/>
                </w:tcPr>
                <w:p w14:paraId="36A77499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20%</w:t>
                  </w:r>
                </w:p>
              </w:tc>
            </w:tr>
            <w:tr w:rsidR="00E14843" w:rsidRPr="003E17DC" w14:paraId="0B2EF31B" w14:textId="77777777">
              <w:trPr>
                <w:jc w:val="center"/>
              </w:trPr>
              <w:tc>
                <w:tcPr>
                  <w:tcW w:w="2291" w:type="dxa"/>
                  <w:vAlign w:val="center"/>
                </w:tcPr>
                <w:p w14:paraId="5B688F8E" w14:textId="77777777" w:rsidR="00E14843" w:rsidRPr="003E17DC" w:rsidRDefault="00E14843" w:rsidP="008E3A61">
                  <w:pPr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IZRADA PROJEKTA</w:t>
                  </w:r>
                </w:p>
              </w:tc>
              <w:tc>
                <w:tcPr>
                  <w:tcW w:w="1736" w:type="dxa"/>
                  <w:vAlign w:val="center"/>
                </w:tcPr>
                <w:p w14:paraId="555813E6" w14:textId="77777777" w:rsidR="00E14843" w:rsidRPr="003E17DC" w:rsidRDefault="00523E90" w:rsidP="00E14843">
                  <w:pPr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35" w:type="dxa"/>
                  <w:vAlign w:val="center"/>
                </w:tcPr>
                <w:p w14:paraId="2F004C2D" w14:textId="77777777" w:rsidR="00E14843" w:rsidRPr="003E17DC" w:rsidRDefault="00E14843" w:rsidP="00E1484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Upoznavanje modela europskog projektiran</w:t>
                  </w:r>
                  <w:r w:rsidR="00771FF7" w:rsidRPr="003E17DC">
                    <w:rPr>
                      <w:sz w:val="20"/>
                      <w:szCs w:val="20"/>
                    </w:rPr>
                    <w:t>ja; izrađivanje projektnog prijedloga</w:t>
                  </w:r>
                </w:p>
              </w:tc>
              <w:tc>
                <w:tcPr>
                  <w:tcW w:w="1492" w:type="dxa"/>
                  <w:vAlign w:val="center"/>
                </w:tcPr>
                <w:p w14:paraId="39772A39" w14:textId="77777777" w:rsidR="00E14843" w:rsidRPr="003E17DC" w:rsidRDefault="00771FF7" w:rsidP="002909C7">
                  <w:pPr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8</w:t>
                  </w:r>
                  <w:r w:rsidR="00E14843" w:rsidRPr="003E17DC">
                    <w:rPr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802" w:type="dxa"/>
                  <w:vAlign w:val="center"/>
                </w:tcPr>
                <w:p w14:paraId="2B9B9850" w14:textId="77777777" w:rsidR="00E14843" w:rsidRPr="003E17DC" w:rsidRDefault="00771FF7" w:rsidP="00B33D44">
                  <w:pPr>
                    <w:jc w:val="center"/>
                    <w:rPr>
                      <w:sz w:val="20"/>
                      <w:szCs w:val="20"/>
                    </w:rPr>
                  </w:pPr>
                  <w:r w:rsidRPr="003E17DC">
                    <w:rPr>
                      <w:sz w:val="20"/>
                      <w:szCs w:val="20"/>
                    </w:rPr>
                    <w:t>8</w:t>
                  </w:r>
                  <w:r w:rsidR="00E14843" w:rsidRPr="003E17DC">
                    <w:rPr>
                      <w:sz w:val="20"/>
                      <w:szCs w:val="20"/>
                    </w:rPr>
                    <w:t>0%</w:t>
                  </w:r>
                </w:p>
              </w:tc>
            </w:tr>
            <w:tr w:rsidR="00E14843" w:rsidRPr="003E17DC" w14:paraId="7277B37F" w14:textId="77777777">
              <w:trPr>
                <w:jc w:val="center"/>
              </w:trPr>
              <w:tc>
                <w:tcPr>
                  <w:tcW w:w="2291" w:type="dxa"/>
                  <w:vAlign w:val="center"/>
                </w:tcPr>
                <w:p w14:paraId="23311592" w14:textId="77777777" w:rsidR="00E14843" w:rsidRPr="003E17DC" w:rsidRDefault="00E14843" w:rsidP="008E3A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2D1555CF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2689C2E3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14:paraId="0E064C65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14:paraId="22AD6E93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14843" w:rsidRPr="003E17DC" w14:paraId="27E28B33" w14:textId="77777777">
              <w:trPr>
                <w:jc w:val="center"/>
              </w:trPr>
              <w:tc>
                <w:tcPr>
                  <w:tcW w:w="2291" w:type="dxa"/>
                  <w:vAlign w:val="center"/>
                </w:tcPr>
                <w:p w14:paraId="752E14E1" w14:textId="77777777" w:rsidR="00E14843" w:rsidRPr="003E17DC" w:rsidRDefault="00E14843" w:rsidP="004400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03E404C9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5D984F09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14:paraId="371CF911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14:paraId="6D8BD11F" w14:textId="77777777" w:rsidR="00E14843" w:rsidRPr="003E17DC" w:rsidRDefault="00E14843" w:rsidP="00B33D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02DD99" w14:textId="77777777" w:rsidR="00440053" w:rsidRPr="003E17DC" w:rsidRDefault="00440053" w:rsidP="00440053">
            <w:pPr>
              <w:spacing w:line="240" w:lineRule="auto"/>
              <w:ind w:firstLine="708"/>
              <w:rPr>
                <w:sz w:val="20"/>
              </w:rPr>
            </w:pPr>
          </w:p>
          <w:p w14:paraId="3DFC07A8" w14:textId="77777777" w:rsidR="000A2F5F" w:rsidRPr="003E17DC" w:rsidRDefault="000A2F5F" w:rsidP="00440053">
            <w:pPr>
              <w:spacing w:line="240" w:lineRule="auto"/>
              <w:rPr>
                <w:sz w:val="20"/>
              </w:rPr>
            </w:pPr>
          </w:p>
          <w:p w14:paraId="08BE800B" w14:textId="77777777" w:rsidR="00440053" w:rsidRPr="003E17DC" w:rsidRDefault="0076712C" w:rsidP="00440053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Dodatna pojašnjenja</w:t>
            </w:r>
            <w:r w:rsidR="00440053" w:rsidRPr="003E17DC">
              <w:rPr>
                <w:sz w:val="20"/>
              </w:rPr>
              <w:t>:</w:t>
            </w:r>
          </w:p>
          <w:p w14:paraId="0F42C877" w14:textId="77777777" w:rsidR="0076712C" w:rsidRPr="003E17DC" w:rsidRDefault="0076712C" w:rsidP="0076712C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              </w:t>
            </w:r>
          </w:p>
          <w:p w14:paraId="101145FD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             Prema </w:t>
            </w:r>
            <w:r w:rsidRPr="003E17DC">
              <w:rPr>
                <w:b/>
                <w:i/>
                <w:sz w:val="20"/>
                <w:szCs w:val="20"/>
              </w:rPr>
              <w:t>Pravilniku o ocjenjivanju</w:t>
            </w:r>
            <w:r w:rsidRPr="003E17DC">
              <w:rPr>
                <w:sz w:val="20"/>
                <w:szCs w:val="20"/>
              </w:rPr>
              <w:t xml:space="preserve"> konačna se ocjena dobiva na sljedeći način:</w:t>
            </w:r>
          </w:p>
          <w:p w14:paraId="01B6BCB4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ab/>
              <w:t xml:space="preserve">A = 90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100% </w:t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  <w:t xml:space="preserve">5 (izvrstan) </w:t>
            </w:r>
            <w:r w:rsidRPr="003E17DC">
              <w:rPr>
                <w:sz w:val="20"/>
                <w:szCs w:val="20"/>
              </w:rPr>
              <w:tab/>
              <w:t xml:space="preserve">= 89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100% ocjene</w:t>
            </w:r>
          </w:p>
          <w:p w14:paraId="5A71E4EF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ab/>
              <w:t xml:space="preserve">B = 80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89,9%</w:t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  <w:t xml:space="preserve">4 (vrlo dobar) </w:t>
            </w:r>
            <w:r w:rsidRPr="003E17DC">
              <w:rPr>
                <w:sz w:val="20"/>
                <w:szCs w:val="20"/>
              </w:rPr>
              <w:tab/>
              <w:t xml:space="preserve">= 76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88% ocjene</w:t>
            </w:r>
          </w:p>
          <w:p w14:paraId="5E6890B9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ab/>
              <w:t xml:space="preserve">C = 70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79,9%</w:t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  <w:t xml:space="preserve">3 (dobar) </w:t>
            </w:r>
            <w:r w:rsidRPr="003E17DC">
              <w:rPr>
                <w:sz w:val="20"/>
                <w:szCs w:val="20"/>
              </w:rPr>
              <w:tab/>
              <w:t xml:space="preserve">= 63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75% ocjene</w:t>
            </w:r>
          </w:p>
          <w:p w14:paraId="6C84E943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ab/>
              <w:t xml:space="preserve">D = 60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69,9%</w:t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</w:r>
            <w:r w:rsidRPr="003E17DC">
              <w:rPr>
                <w:sz w:val="20"/>
                <w:szCs w:val="20"/>
              </w:rPr>
              <w:tab/>
              <w:t>2 (dovoljan)</w:t>
            </w:r>
            <w:r w:rsidRPr="003E17DC">
              <w:rPr>
                <w:sz w:val="20"/>
                <w:szCs w:val="20"/>
              </w:rPr>
              <w:tab/>
              <w:t xml:space="preserve">= 50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62% ocjene</w:t>
            </w:r>
          </w:p>
          <w:p w14:paraId="41F5AA4C" w14:textId="77777777" w:rsidR="0076712C" w:rsidRPr="003E17DC" w:rsidRDefault="0076712C" w:rsidP="0076712C">
            <w:pPr>
              <w:shd w:val="clear" w:color="auto" w:fill="E6E6E6"/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ab/>
              <w:t xml:space="preserve">E = 50 </w:t>
            </w:r>
            <w:r w:rsidRPr="003E17DC">
              <w:rPr>
                <w:sz w:val="20"/>
                <w:szCs w:val="20"/>
              </w:rPr>
              <w:sym w:font="Symbol" w:char="F02D"/>
            </w:r>
            <w:r w:rsidRPr="003E17DC">
              <w:rPr>
                <w:sz w:val="20"/>
                <w:szCs w:val="20"/>
              </w:rPr>
              <w:t xml:space="preserve"> 59,9%</w:t>
            </w:r>
          </w:p>
          <w:p w14:paraId="0893024D" w14:textId="77777777" w:rsidR="0076712C" w:rsidRPr="003E17DC" w:rsidRDefault="0076712C" w:rsidP="0076712C">
            <w:pPr>
              <w:spacing w:line="240" w:lineRule="auto"/>
              <w:rPr>
                <w:sz w:val="20"/>
                <w:szCs w:val="20"/>
              </w:rPr>
            </w:pPr>
          </w:p>
          <w:p w14:paraId="0ACBEB8A" w14:textId="77777777" w:rsidR="00440053" w:rsidRPr="003E17DC" w:rsidRDefault="00440053" w:rsidP="00440053">
            <w:pPr>
              <w:spacing w:line="240" w:lineRule="auto"/>
              <w:ind w:firstLine="708"/>
              <w:rPr>
                <w:sz w:val="20"/>
              </w:rPr>
            </w:pPr>
          </w:p>
        </w:tc>
      </w:tr>
      <w:tr w:rsidR="00440053" w:rsidRPr="003E17DC" w14:paraId="30DE189C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BAF88D" w14:textId="77777777" w:rsidR="00440053" w:rsidRPr="003E17DC" w:rsidRDefault="00440053" w:rsidP="00BA1A21">
            <w:pPr>
              <w:spacing w:line="240" w:lineRule="auto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Popis literature</w:t>
            </w:r>
          </w:p>
        </w:tc>
      </w:tr>
      <w:tr w:rsidR="00562695" w:rsidRPr="003E17DC" w14:paraId="118EF059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2D4EA" w14:textId="77777777" w:rsidR="00562695" w:rsidRPr="003E17DC" w:rsidRDefault="00562695" w:rsidP="00BA1A21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t>Obvezna literatura</w:t>
            </w:r>
          </w:p>
        </w:tc>
      </w:tr>
      <w:tr w:rsidR="00562695" w:rsidRPr="003E17DC" w14:paraId="19A2F6B0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9EB" w14:textId="77777777" w:rsidR="00771FF7" w:rsidRPr="003E17DC" w:rsidRDefault="00771FF7" w:rsidP="00157DC5">
            <w:pPr>
              <w:pStyle w:val="ListParagraph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val="hr-HR" w:eastAsia="hr-HR"/>
              </w:rPr>
            </w:pPr>
            <w:r w:rsidRPr="003E17DC">
              <w:rPr>
                <w:color w:val="000000"/>
                <w:sz w:val="20"/>
                <w:szCs w:val="20"/>
                <w:lang w:val="hr-HR" w:eastAsia="hr-HR"/>
              </w:rPr>
              <w:t xml:space="preserve">Tufekčić M., Tufekčić, Ž.(2013), </w:t>
            </w:r>
            <w:r w:rsidRPr="003E17DC">
              <w:rPr>
                <w:i/>
                <w:color w:val="000000"/>
                <w:sz w:val="20"/>
                <w:szCs w:val="20"/>
                <w:lang w:val="hr-HR" w:eastAsia="hr-HR"/>
              </w:rPr>
              <w:t>EU POLITIKE I FONDOVI 2014-2020</w:t>
            </w:r>
            <w:r w:rsidRPr="003E17DC">
              <w:rPr>
                <w:color w:val="000000"/>
                <w:sz w:val="20"/>
                <w:szCs w:val="20"/>
                <w:lang w:val="hr-HR" w:eastAsia="hr-HR"/>
              </w:rPr>
              <w:t>, Plavi partner, Zagreb.</w:t>
            </w:r>
          </w:p>
          <w:p w14:paraId="33CB9011" w14:textId="77777777" w:rsidR="00771FF7" w:rsidRPr="003E17DC" w:rsidRDefault="00771FF7" w:rsidP="00157DC5">
            <w:pPr>
              <w:pStyle w:val="ListParagraph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val="hr-HR" w:eastAsia="hr-HR"/>
              </w:rPr>
            </w:pPr>
            <w:r w:rsidRPr="003E17DC">
              <w:rPr>
                <w:color w:val="000000"/>
                <w:sz w:val="20"/>
                <w:szCs w:val="20"/>
                <w:lang w:val="hr-HR" w:eastAsia="hr-HR"/>
              </w:rPr>
              <w:t xml:space="preserve">Belić, M. i Štilinović, J. (2013), </w:t>
            </w:r>
            <w:r w:rsidRPr="003E17DC">
              <w:rPr>
                <w:i/>
                <w:color w:val="000000"/>
                <w:sz w:val="20"/>
                <w:szCs w:val="20"/>
                <w:lang w:val="hr-HR" w:eastAsia="hr-HR"/>
              </w:rPr>
              <w:t>EU fondovi i programi za turizam</w:t>
            </w:r>
            <w:r w:rsidRPr="003E17DC">
              <w:rPr>
                <w:color w:val="000000"/>
                <w:sz w:val="20"/>
                <w:szCs w:val="20"/>
                <w:lang w:val="hr-HR" w:eastAsia="hr-HR"/>
              </w:rPr>
              <w:t>, priručnik, Nova knjiga Rast, Zagreb.</w:t>
            </w:r>
          </w:p>
          <w:p w14:paraId="2362B1E5" w14:textId="77777777" w:rsidR="00635843" w:rsidRPr="003E17DC" w:rsidRDefault="00771FF7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Belić, M</w:t>
            </w:r>
            <w:r w:rsidR="00635843" w:rsidRPr="003E17DC">
              <w:rPr>
                <w:sz w:val="20"/>
                <w:szCs w:val="20"/>
                <w:lang w:eastAsia="hr-HR"/>
              </w:rPr>
              <w:t>.</w:t>
            </w:r>
            <w:r w:rsidRPr="003E17DC">
              <w:rPr>
                <w:sz w:val="20"/>
                <w:szCs w:val="20"/>
                <w:lang w:eastAsia="hr-HR"/>
              </w:rPr>
              <w:t xml:space="preserve"> (2011),</w:t>
            </w:r>
            <w:r w:rsidR="00635843" w:rsidRPr="003E17DC">
              <w:rPr>
                <w:sz w:val="20"/>
                <w:szCs w:val="20"/>
                <w:lang w:eastAsia="hr-HR"/>
              </w:rPr>
              <w:t xml:space="preserve"> Potpore i javni natječaji iz EU fondova</w:t>
            </w:r>
            <w:r w:rsidRPr="003E17DC">
              <w:rPr>
                <w:sz w:val="20"/>
                <w:szCs w:val="20"/>
                <w:lang w:eastAsia="hr-HR"/>
              </w:rPr>
              <w:t>. Zagreb: Nova knjiga Rast</w:t>
            </w:r>
            <w:r w:rsidR="00635843" w:rsidRPr="003E17DC">
              <w:rPr>
                <w:sz w:val="20"/>
                <w:szCs w:val="20"/>
                <w:lang w:eastAsia="hr-HR"/>
              </w:rPr>
              <w:t>.</w:t>
            </w:r>
          </w:p>
          <w:p w14:paraId="1C4F703E" w14:textId="77777777" w:rsidR="00635843" w:rsidRPr="003E17DC" w:rsidRDefault="00635843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EU fondovi: vodič kroz europske fondove 2008.-2013. / Martina Belić et al. Zagreb: Folpa, 2010.</w:t>
            </w:r>
          </w:p>
          <w:p w14:paraId="2E91AA08" w14:textId="77777777" w:rsidR="00635843" w:rsidRPr="003E17DC" w:rsidRDefault="00AF39A2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hyperlink r:id="rId8" w:history="1">
              <w:r w:rsidR="00635843" w:rsidRPr="003E17DC">
                <w:rPr>
                  <w:rStyle w:val="Hyperlink"/>
                  <w:sz w:val="20"/>
                  <w:szCs w:val="20"/>
                  <w:lang w:eastAsia="hr-HR"/>
                </w:rPr>
                <w:t>http://ec.europa.eu/contracts_grants/grants_en.htm</w:t>
              </w:r>
            </w:hyperlink>
          </w:p>
          <w:p w14:paraId="2534AE87" w14:textId="77777777" w:rsidR="00635843" w:rsidRPr="003E17DC" w:rsidRDefault="00AF39A2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hyperlink r:id="rId9" w:history="1">
              <w:r w:rsidR="00635843" w:rsidRPr="003E17DC">
                <w:rPr>
                  <w:rStyle w:val="Hyperlink"/>
                  <w:sz w:val="20"/>
                  <w:szCs w:val="20"/>
                  <w:lang w:eastAsia="hr-HR"/>
                </w:rPr>
                <w:t>http://ec.europa.eu/esf/home.jsp</w:t>
              </w:r>
            </w:hyperlink>
          </w:p>
          <w:p w14:paraId="71183EAA" w14:textId="77777777" w:rsidR="00635843" w:rsidRPr="003E17DC" w:rsidRDefault="00AF39A2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hyperlink r:id="rId10" w:history="1">
              <w:r w:rsidR="00635843" w:rsidRPr="003E17DC">
                <w:rPr>
                  <w:rStyle w:val="Hyperlink"/>
                  <w:sz w:val="20"/>
                  <w:szCs w:val="20"/>
                  <w:lang w:eastAsia="hr-HR"/>
                </w:rPr>
                <w:t>http://ec.europa.eu/regional_policy/thefunds/regional/index_en.cfm</w:t>
              </w:r>
            </w:hyperlink>
          </w:p>
          <w:p w14:paraId="4A2906DA" w14:textId="77777777" w:rsidR="00635843" w:rsidRPr="003E17DC" w:rsidRDefault="00635843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http://www.delhrv.ec.europa.eu/?lang=en&amp;content=1130</w:t>
            </w:r>
          </w:p>
          <w:p w14:paraId="22F8C638" w14:textId="77777777" w:rsidR="00635843" w:rsidRPr="003E17DC" w:rsidRDefault="00635843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lastRenderedPageBreak/>
              <w:t>Kersan-Skabic, I. (2012), Ekonomija Europske unije (EU Economics), university textbook (selected chapters), Juraj Dobrila University of Pula, Pula, Croatia.</w:t>
            </w:r>
          </w:p>
          <w:p w14:paraId="3CD910D6" w14:textId="77777777" w:rsidR="00635843" w:rsidRPr="003E17DC" w:rsidRDefault="00635843" w:rsidP="00157D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Radnić, Miro (2012). EU fondovi na dohvat ruke: praktični vodič kroz europske fondove, programe, natječaje i bespovratna sredstva. Zagreb: Folpa.</w:t>
            </w:r>
          </w:p>
          <w:p w14:paraId="6E67A7F3" w14:textId="77777777" w:rsidR="000A2F5F" w:rsidRPr="003E17DC" w:rsidRDefault="000A2F5F" w:rsidP="00635843">
            <w:pPr>
              <w:rPr>
                <w:i/>
                <w:sz w:val="20"/>
                <w:szCs w:val="20"/>
              </w:rPr>
            </w:pPr>
          </w:p>
        </w:tc>
      </w:tr>
      <w:tr w:rsidR="00562695" w:rsidRPr="003E17DC" w14:paraId="40753863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7683" w14:textId="77777777" w:rsidR="00562695" w:rsidRPr="003E17DC" w:rsidRDefault="00562695" w:rsidP="00CD5004">
            <w:pPr>
              <w:spacing w:line="240" w:lineRule="auto"/>
              <w:rPr>
                <w:sz w:val="20"/>
              </w:rPr>
            </w:pPr>
            <w:r w:rsidRPr="003E17DC">
              <w:rPr>
                <w:sz w:val="20"/>
              </w:rPr>
              <w:lastRenderedPageBreak/>
              <w:t>Izborna literatura</w:t>
            </w:r>
          </w:p>
        </w:tc>
      </w:tr>
      <w:tr w:rsidR="00562695" w:rsidRPr="003E17DC" w14:paraId="7589C153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BAA" w14:textId="77777777" w:rsidR="00635843" w:rsidRPr="003E17DC" w:rsidRDefault="00635843" w:rsidP="0063584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EU projekti u Istri / uređivanje Ivana Dragišić, Anamaria Škopac, Lorna Zimolo. Pula: Upravni odjel za međunarodnu suradnju i EU integracije Istarske županije, 2011.</w:t>
            </w:r>
          </w:p>
          <w:p w14:paraId="7CC39075" w14:textId="77777777" w:rsidR="00440053" w:rsidRPr="003E17DC" w:rsidRDefault="00635843" w:rsidP="0063584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eastAsia="hr-HR"/>
              </w:rPr>
            </w:pPr>
            <w:r w:rsidRPr="003E17DC">
              <w:rPr>
                <w:sz w:val="20"/>
                <w:szCs w:val="20"/>
                <w:lang w:eastAsia="hr-HR"/>
              </w:rPr>
              <w:t>Granić, M., Mimica, N., Babić, A. I Grgić, S. (2005), Europski fondovi za Hrvatsku, Kako iskoristiti sredstva iz fondova EU, Europski pokret Hrvatska, Zagreb.</w:t>
            </w:r>
          </w:p>
        </w:tc>
      </w:tr>
      <w:tr w:rsidR="0076712C" w:rsidRPr="003E17DC" w14:paraId="364A260C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CA91DA" w14:textId="77777777" w:rsidR="0076712C" w:rsidRPr="003E17DC" w:rsidRDefault="0076712C" w:rsidP="0076712C">
            <w:pPr>
              <w:spacing w:line="240" w:lineRule="auto"/>
              <w:rPr>
                <w:b/>
                <w:sz w:val="20"/>
              </w:rPr>
            </w:pPr>
            <w:r w:rsidRPr="003E17DC">
              <w:rPr>
                <w:b/>
                <w:sz w:val="20"/>
              </w:rPr>
              <w:t>Dodatne informacije o kolegiju</w:t>
            </w:r>
          </w:p>
        </w:tc>
      </w:tr>
      <w:tr w:rsidR="0076712C" w:rsidRPr="003E17DC" w14:paraId="46222C02" w14:textId="77777777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9A2" w14:textId="77777777" w:rsidR="0076712C" w:rsidRPr="003E17DC" w:rsidRDefault="0076712C" w:rsidP="00440053">
            <w:pPr>
              <w:spacing w:line="240" w:lineRule="auto"/>
              <w:ind w:left="360"/>
              <w:rPr>
                <w:sz w:val="20"/>
              </w:rPr>
            </w:pPr>
          </w:p>
          <w:p w14:paraId="52BB4C6F" w14:textId="77777777" w:rsidR="00B11F1F" w:rsidRPr="003E17DC" w:rsidRDefault="00635843" w:rsidP="00440053">
            <w:pPr>
              <w:spacing w:line="240" w:lineRule="auto"/>
              <w:ind w:left="360"/>
              <w:rPr>
                <w:i/>
                <w:sz w:val="20"/>
              </w:rPr>
            </w:pPr>
            <w:r w:rsidRPr="003E17DC">
              <w:rPr>
                <w:i/>
                <w:sz w:val="20"/>
              </w:rPr>
              <w:t>U okviru predmeta planira se terenska nastava- posjet institucijama/općinama/gradovima koji su uspjeli dobiti i koristiti novac iz fondova ili programa EU pri čemu će se organizirati prigodna predavanja i radionica na temu problematike prijavljivanja projekata i implementacije istih.</w:t>
            </w:r>
          </w:p>
          <w:p w14:paraId="76701D55" w14:textId="77777777" w:rsidR="0076712C" w:rsidRPr="003E17DC" w:rsidRDefault="0076712C" w:rsidP="00440053">
            <w:pPr>
              <w:spacing w:line="240" w:lineRule="auto"/>
              <w:ind w:left="360"/>
              <w:rPr>
                <w:sz w:val="20"/>
              </w:rPr>
            </w:pPr>
          </w:p>
        </w:tc>
      </w:tr>
    </w:tbl>
    <w:p w14:paraId="27FF1262" w14:textId="77777777" w:rsidR="00635E4F" w:rsidRDefault="00635E4F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64"/>
        <w:gridCol w:w="4392"/>
      </w:tblGrid>
      <w:tr w:rsidR="000A2F5F" w:rsidRPr="00645037" w14:paraId="44466665" w14:textId="77777777">
        <w:trPr>
          <w:jc w:val="center"/>
        </w:trPr>
        <w:tc>
          <w:tcPr>
            <w:tcW w:w="4464" w:type="dxa"/>
            <w:shd w:val="clear" w:color="auto" w:fill="auto"/>
          </w:tcPr>
          <w:p w14:paraId="7F710247" w14:textId="77777777" w:rsidR="000A2F5F" w:rsidRPr="00645037" w:rsidRDefault="000A2F5F" w:rsidP="008D300E">
            <w:pPr>
              <w:spacing w:line="240" w:lineRule="auto"/>
              <w:rPr>
                <w:b/>
                <w:sz w:val="20"/>
                <w:szCs w:val="20"/>
              </w:rPr>
            </w:pPr>
            <w:r w:rsidRPr="00645037">
              <w:rPr>
                <w:b/>
                <w:sz w:val="20"/>
                <w:szCs w:val="20"/>
              </w:rPr>
              <w:t>Nositelj</w:t>
            </w:r>
            <w:r>
              <w:rPr>
                <w:b/>
                <w:sz w:val="20"/>
                <w:szCs w:val="20"/>
              </w:rPr>
              <w:t>/nositeljica</w:t>
            </w:r>
            <w:r w:rsidRPr="00645037">
              <w:rPr>
                <w:b/>
                <w:sz w:val="20"/>
                <w:szCs w:val="20"/>
              </w:rPr>
              <w:t xml:space="preserve"> kolegija:</w:t>
            </w:r>
          </w:p>
          <w:p w14:paraId="2D716557" w14:textId="77777777" w:rsidR="000A2F5F" w:rsidRPr="0069207F" w:rsidRDefault="003D6912" w:rsidP="008D3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prof. </w:t>
            </w:r>
            <w:r w:rsidR="005A26BF">
              <w:rPr>
                <w:sz w:val="20"/>
                <w:szCs w:val="20"/>
                <w:lang w:val="it-IT"/>
              </w:rPr>
              <w:t>dr</w:t>
            </w:r>
            <w:r w:rsidR="005A26BF" w:rsidRPr="0069207F">
              <w:rPr>
                <w:sz w:val="20"/>
                <w:szCs w:val="20"/>
              </w:rPr>
              <w:t>.</w:t>
            </w:r>
            <w:r w:rsidR="005A26BF">
              <w:rPr>
                <w:sz w:val="20"/>
                <w:szCs w:val="20"/>
                <w:lang w:val="it-IT"/>
              </w:rPr>
              <w:t>sc</w:t>
            </w:r>
            <w:r w:rsidR="005A26BF" w:rsidRPr="0069207F">
              <w:rPr>
                <w:sz w:val="20"/>
                <w:szCs w:val="20"/>
              </w:rPr>
              <w:t xml:space="preserve">. </w:t>
            </w:r>
            <w:r w:rsidR="005A26BF">
              <w:rPr>
                <w:sz w:val="20"/>
                <w:szCs w:val="20"/>
                <w:lang w:val="it-IT"/>
              </w:rPr>
              <w:t>Ines</w:t>
            </w:r>
            <w:r w:rsidR="005A26BF" w:rsidRPr="0069207F">
              <w:rPr>
                <w:sz w:val="20"/>
                <w:szCs w:val="20"/>
              </w:rPr>
              <w:t xml:space="preserve"> </w:t>
            </w:r>
            <w:r w:rsidR="005A26BF">
              <w:rPr>
                <w:sz w:val="20"/>
                <w:szCs w:val="20"/>
                <w:lang w:val="it-IT"/>
              </w:rPr>
              <w:t>Kersan</w:t>
            </w:r>
            <w:r w:rsidR="005A26BF" w:rsidRPr="0069207F">
              <w:rPr>
                <w:sz w:val="20"/>
                <w:szCs w:val="20"/>
              </w:rPr>
              <w:t>-Š</w:t>
            </w:r>
            <w:r w:rsidR="005A26BF">
              <w:rPr>
                <w:sz w:val="20"/>
                <w:szCs w:val="20"/>
                <w:lang w:val="it-IT"/>
              </w:rPr>
              <w:t>kabi</w:t>
            </w:r>
            <w:r w:rsidR="005A26BF" w:rsidRPr="0069207F">
              <w:rPr>
                <w:sz w:val="20"/>
                <w:szCs w:val="20"/>
              </w:rPr>
              <w:t>ć</w:t>
            </w:r>
          </w:p>
          <w:p w14:paraId="724984B5" w14:textId="77777777" w:rsidR="000A2F5F" w:rsidRPr="000A2F5F" w:rsidRDefault="000A2F5F" w:rsidP="008D300E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0A2F5F">
              <w:rPr>
                <w:sz w:val="20"/>
                <w:szCs w:val="20"/>
                <w:lang w:val="it-IT"/>
              </w:rPr>
              <w:t>Mrežne stranice:</w:t>
            </w:r>
            <w:r w:rsidR="005A26BF">
              <w:rPr>
                <w:sz w:val="20"/>
                <w:szCs w:val="20"/>
                <w:lang w:val="it-IT"/>
              </w:rPr>
              <w:t xml:space="preserve"> www.unipu.hr</w:t>
            </w:r>
          </w:p>
          <w:p w14:paraId="0975063F" w14:textId="77777777" w:rsidR="00E13A09" w:rsidRDefault="000A2F5F" w:rsidP="008D300E">
            <w:pPr>
              <w:spacing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E-adresa: </w:t>
            </w:r>
            <w:r w:rsidR="005A26BF">
              <w:rPr>
                <w:sz w:val="20"/>
                <w:szCs w:val="20"/>
                <w:lang w:val="it-IT"/>
              </w:rPr>
              <w:t>ikersan@efpu.hr</w:t>
            </w:r>
          </w:p>
          <w:p w14:paraId="697D6757" w14:textId="77777777" w:rsidR="000A2F5F" w:rsidRDefault="000A2F5F" w:rsidP="008D300E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0A2F5F">
              <w:rPr>
                <w:sz w:val="20"/>
                <w:szCs w:val="20"/>
                <w:lang w:val="it-IT"/>
              </w:rPr>
              <w:t>Telefon:</w:t>
            </w:r>
            <w:r w:rsidR="00357D67">
              <w:rPr>
                <w:sz w:val="20"/>
                <w:szCs w:val="20"/>
                <w:lang w:val="it-IT"/>
              </w:rPr>
              <w:t xml:space="preserve"> </w:t>
            </w:r>
            <w:r w:rsidR="005A26BF">
              <w:rPr>
                <w:sz w:val="20"/>
                <w:szCs w:val="20"/>
                <w:lang w:val="it-IT"/>
              </w:rPr>
              <w:t>377-028</w:t>
            </w:r>
          </w:p>
          <w:p w14:paraId="0AF26740" w14:textId="77777777" w:rsidR="000A2F5F" w:rsidRPr="000A2F5F" w:rsidRDefault="000A2F5F" w:rsidP="008D300E">
            <w:pPr>
              <w:spacing w:line="240" w:lineRule="auto"/>
              <w:rPr>
                <w:sz w:val="20"/>
                <w:szCs w:val="20"/>
                <w:lang w:val="it-IT"/>
              </w:rPr>
            </w:pPr>
          </w:p>
          <w:p w14:paraId="106FB248" w14:textId="77777777" w:rsidR="000A2F5F" w:rsidRDefault="000A2F5F" w:rsidP="008D300E">
            <w:p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Konzultacije:</w:t>
            </w:r>
            <w:r w:rsidR="005A26BF">
              <w:rPr>
                <w:sz w:val="20"/>
                <w:szCs w:val="20"/>
                <w:lang w:val="de-DE"/>
              </w:rPr>
              <w:t xml:space="preserve"> </w:t>
            </w:r>
            <w:r w:rsidR="00146D78">
              <w:rPr>
                <w:sz w:val="20"/>
                <w:szCs w:val="20"/>
                <w:lang w:val="de-DE"/>
              </w:rPr>
              <w:t>ponedjeljkom 12.00-13</w:t>
            </w:r>
            <w:r w:rsidR="005A26BF">
              <w:rPr>
                <w:sz w:val="20"/>
                <w:szCs w:val="20"/>
                <w:lang w:val="de-DE"/>
              </w:rPr>
              <w:t>.00 sati</w:t>
            </w:r>
          </w:p>
          <w:p w14:paraId="28173831" w14:textId="77777777" w:rsidR="000A2F5F" w:rsidRDefault="000A2F5F" w:rsidP="008D300E">
            <w:pPr>
              <w:spacing w:line="240" w:lineRule="auto"/>
              <w:rPr>
                <w:sz w:val="20"/>
                <w:szCs w:val="20"/>
                <w:lang w:val="de-DE"/>
              </w:rPr>
            </w:pPr>
          </w:p>
          <w:p w14:paraId="1DD386F2" w14:textId="77777777" w:rsidR="000A2F5F" w:rsidRPr="00645037" w:rsidRDefault="000A2F5F" w:rsidP="008D30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56ECAEE8" w14:textId="77777777" w:rsidR="000A2F5F" w:rsidRPr="00645037" w:rsidRDefault="000A2F5F" w:rsidP="008D300E">
            <w:pPr>
              <w:spacing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Asistent/a</w:t>
            </w:r>
            <w:r w:rsidRPr="00645037">
              <w:rPr>
                <w:b/>
                <w:bCs/>
                <w:sz w:val="20"/>
                <w:szCs w:val="20"/>
                <w:lang w:val="it-IT"/>
              </w:rPr>
              <w:t>sistentica:</w:t>
            </w:r>
          </w:p>
          <w:p w14:paraId="50FECE93" w14:textId="77777777" w:rsidR="000A2F5F" w:rsidRDefault="00635843" w:rsidP="008D3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Lela Tijanić</w:t>
            </w:r>
          </w:p>
          <w:p w14:paraId="5A47C481" w14:textId="77777777" w:rsidR="00635843" w:rsidRPr="000A2F5F" w:rsidRDefault="00635843" w:rsidP="00635843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0A2F5F">
              <w:rPr>
                <w:sz w:val="20"/>
                <w:szCs w:val="20"/>
                <w:lang w:val="it-IT"/>
              </w:rPr>
              <w:t>Mrežne stranice:</w:t>
            </w:r>
            <w:r>
              <w:rPr>
                <w:sz w:val="20"/>
                <w:szCs w:val="20"/>
                <w:lang w:val="it-IT"/>
              </w:rPr>
              <w:t xml:space="preserve"> www.unipu.hr</w:t>
            </w:r>
          </w:p>
          <w:p w14:paraId="0E4A604F" w14:textId="77777777" w:rsidR="00635843" w:rsidRDefault="00635843" w:rsidP="00635843">
            <w:pPr>
              <w:spacing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E-adresa: </w:t>
            </w:r>
            <w:r w:rsidR="008B4AB0">
              <w:rPr>
                <w:sz w:val="20"/>
                <w:szCs w:val="20"/>
                <w:lang w:val="it-IT"/>
              </w:rPr>
              <w:t>letijan@unipu.hr</w:t>
            </w:r>
          </w:p>
          <w:p w14:paraId="565D6933" w14:textId="77777777" w:rsidR="00635843" w:rsidRDefault="00635843" w:rsidP="00635843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0A2F5F">
              <w:rPr>
                <w:sz w:val="20"/>
                <w:szCs w:val="20"/>
                <w:lang w:val="it-IT"/>
              </w:rPr>
              <w:t>Telefon:</w:t>
            </w:r>
            <w:r>
              <w:rPr>
                <w:sz w:val="20"/>
                <w:szCs w:val="20"/>
                <w:lang w:val="it-IT"/>
              </w:rPr>
              <w:t xml:space="preserve"> 377-028</w:t>
            </w:r>
          </w:p>
          <w:p w14:paraId="5899B3B3" w14:textId="77777777" w:rsidR="00635843" w:rsidRDefault="00635843" w:rsidP="008D300E">
            <w:pPr>
              <w:spacing w:line="240" w:lineRule="auto"/>
              <w:rPr>
                <w:sz w:val="20"/>
                <w:szCs w:val="20"/>
              </w:rPr>
            </w:pPr>
          </w:p>
          <w:p w14:paraId="1B8FC2A1" w14:textId="77777777" w:rsidR="00635843" w:rsidRDefault="008B4AB0" w:rsidP="008D3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752A63D7" w14:textId="77777777" w:rsidR="005A26BF" w:rsidRDefault="005A26BF" w:rsidP="008D3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Fedel Timovski</w:t>
            </w:r>
          </w:p>
          <w:p w14:paraId="764528A3" w14:textId="77777777" w:rsidR="000A2F5F" w:rsidRDefault="008B4AB0" w:rsidP="000A2F5F">
            <w:pPr>
              <w:spacing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E-adresa: </w:t>
            </w:r>
            <w:hyperlink r:id="rId11" w:history="1">
              <w:r w:rsidR="00157DC5" w:rsidRPr="00B07B68">
                <w:rPr>
                  <w:rStyle w:val="Hyperlink"/>
                  <w:sz w:val="20"/>
                  <w:szCs w:val="20"/>
                  <w:lang w:val="it-IT"/>
                </w:rPr>
                <w:t>Kristina.Fedel@pula.hr</w:t>
              </w:r>
            </w:hyperlink>
          </w:p>
          <w:p w14:paraId="5634E708" w14:textId="77777777" w:rsidR="00157DC5" w:rsidRDefault="00157DC5" w:rsidP="000A2F5F">
            <w:pPr>
              <w:spacing w:line="240" w:lineRule="auto"/>
              <w:rPr>
                <w:sz w:val="20"/>
                <w:szCs w:val="20"/>
                <w:lang w:val="it-IT"/>
              </w:rPr>
            </w:pPr>
          </w:p>
          <w:p w14:paraId="468FF473" w14:textId="77777777" w:rsidR="00157DC5" w:rsidRPr="000A2F5F" w:rsidRDefault="00157DC5" w:rsidP="000A2F5F">
            <w:pPr>
              <w:spacing w:line="240" w:lineRule="auto"/>
              <w:rPr>
                <w:sz w:val="20"/>
                <w:szCs w:val="20"/>
                <w:lang w:val="it-IT"/>
              </w:rPr>
            </w:pPr>
          </w:p>
          <w:p w14:paraId="1BA1B1C0" w14:textId="77777777" w:rsidR="000A2F5F" w:rsidRPr="000A2F5F" w:rsidRDefault="000A2F5F" w:rsidP="000A2F5F">
            <w:pPr>
              <w:spacing w:line="240" w:lineRule="auto"/>
              <w:rPr>
                <w:sz w:val="20"/>
                <w:szCs w:val="20"/>
                <w:lang w:val="it-IT"/>
              </w:rPr>
            </w:pPr>
          </w:p>
          <w:p w14:paraId="252CE1A7" w14:textId="77777777" w:rsidR="0069207F" w:rsidRDefault="0069207F" w:rsidP="000A2F5F">
            <w:p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</w:t>
            </w:r>
          </w:p>
          <w:p w14:paraId="45D98169" w14:textId="77777777" w:rsidR="000A2F5F" w:rsidRPr="000A2F5F" w:rsidRDefault="000A2F5F" w:rsidP="000A2F5F">
            <w:pPr>
              <w:rPr>
                <w:sz w:val="20"/>
                <w:szCs w:val="20"/>
              </w:rPr>
            </w:pPr>
          </w:p>
        </w:tc>
      </w:tr>
    </w:tbl>
    <w:p w14:paraId="5BD314F2" w14:textId="77777777" w:rsidR="00157DC5" w:rsidRDefault="003E17D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Kalendar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157DC5" w:rsidRPr="003E17DC" w14:paraId="6F319004" w14:textId="77777777" w:rsidTr="003A400F">
        <w:tc>
          <w:tcPr>
            <w:tcW w:w="1728" w:type="dxa"/>
            <w:shd w:val="clear" w:color="auto" w:fill="E6E6E6"/>
          </w:tcPr>
          <w:p w14:paraId="4BD7631A" w14:textId="77777777" w:rsidR="00157DC5" w:rsidRPr="003E17DC" w:rsidRDefault="00157DC5" w:rsidP="003A400F">
            <w:pPr>
              <w:jc w:val="center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Br. nast. cjelina</w:t>
            </w:r>
          </w:p>
        </w:tc>
        <w:tc>
          <w:tcPr>
            <w:tcW w:w="7560" w:type="dxa"/>
            <w:shd w:val="clear" w:color="auto" w:fill="E6E6E6"/>
          </w:tcPr>
          <w:p w14:paraId="2101B876" w14:textId="77777777" w:rsidR="00157DC5" w:rsidRDefault="00157DC5" w:rsidP="003A400F">
            <w:pPr>
              <w:jc w:val="center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TEME, ISHODI I LITERATURA</w:t>
            </w:r>
          </w:p>
          <w:p w14:paraId="5A0E3C71" w14:textId="77777777" w:rsidR="003E17DC" w:rsidRPr="003E17DC" w:rsidRDefault="003E17DC" w:rsidP="003A4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(Predavanja/Seminari)</w:t>
            </w:r>
          </w:p>
        </w:tc>
      </w:tr>
      <w:tr w:rsidR="00157DC5" w:rsidRPr="003E17DC" w14:paraId="5005C6BE" w14:textId="77777777" w:rsidTr="003A400F">
        <w:tc>
          <w:tcPr>
            <w:tcW w:w="1728" w:type="dxa"/>
            <w:vMerge w:val="restart"/>
          </w:tcPr>
          <w:p w14:paraId="5B6EE8E8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60" w:type="dxa"/>
          </w:tcPr>
          <w:p w14:paraId="48E9E512" w14:textId="77777777" w:rsidR="00157DC5" w:rsidRPr="003E17DC" w:rsidRDefault="00157DC5" w:rsidP="00157DC5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Uvodno predavanje. Upoznavanje sa syllabusom i načinom rada</w:t>
            </w:r>
          </w:p>
        </w:tc>
      </w:tr>
      <w:tr w:rsidR="00157DC5" w:rsidRPr="003E17DC" w14:paraId="2173DFD8" w14:textId="77777777" w:rsidTr="003A400F">
        <w:tc>
          <w:tcPr>
            <w:tcW w:w="1728" w:type="dxa"/>
            <w:vMerge/>
          </w:tcPr>
          <w:p w14:paraId="08A653C0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FE78F5D" w14:textId="77777777" w:rsidR="00157DC5" w:rsidRPr="003E17DC" w:rsidRDefault="00157DC5" w:rsidP="00157DC5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Studenti će moći spoznati svoje obveze, ishode učenja; način rada na seminarima i izradi projekta.</w:t>
            </w:r>
          </w:p>
        </w:tc>
      </w:tr>
      <w:tr w:rsidR="00157DC5" w:rsidRPr="003E17DC" w14:paraId="5D0E93EA" w14:textId="77777777" w:rsidTr="003A400F">
        <w:tc>
          <w:tcPr>
            <w:tcW w:w="1728" w:type="dxa"/>
            <w:vMerge/>
          </w:tcPr>
          <w:p w14:paraId="755F1B16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5C9F0EFB" w14:textId="77777777" w:rsidR="00157DC5" w:rsidRPr="003E17DC" w:rsidRDefault="00157DC5" w:rsidP="00157DC5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Literatura: uvodna prezentacija, O1</w:t>
            </w:r>
          </w:p>
        </w:tc>
      </w:tr>
      <w:tr w:rsidR="00157DC5" w:rsidRPr="003E17DC" w14:paraId="39017F5F" w14:textId="77777777" w:rsidTr="003A400F">
        <w:tc>
          <w:tcPr>
            <w:tcW w:w="1728" w:type="dxa"/>
            <w:vMerge w:val="restart"/>
          </w:tcPr>
          <w:p w14:paraId="134D64F5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2.</w:t>
            </w:r>
          </w:p>
        </w:tc>
        <w:tc>
          <w:tcPr>
            <w:tcW w:w="7560" w:type="dxa"/>
          </w:tcPr>
          <w:p w14:paraId="1B26C287" w14:textId="77777777" w:rsidR="00157DC5" w:rsidRPr="003E17DC" w:rsidRDefault="00157DC5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Strategija Europe 2020</w:t>
            </w:r>
            <w:r w:rsidR="003E17DC">
              <w:rPr>
                <w:sz w:val="20"/>
                <w:szCs w:val="20"/>
              </w:rPr>
              <w:t xml:space="preserve">. / </w:t>
            </w:r>
            <w:r w:rsidR="003E17DC" w:rsidRPr="003E17DC">
              <w:rPr>
                <w:b/>
                <w:sz w:val="20"/>
                <w:szCs w:val="20"/>
              </w:rPr>
              <w:t>Uloga državne, regionalne i lokalne upravu u korištenju sredstava iz europskog proračuna</w:t>
            </w:r>
          </w:p>
        </w:tc>
      </w:tr>
      <w:tr w:rsidR="00157DC5" w:rsidRPr="003E17DC" w14:paraId="6C48BDD2" w14:textId="77777777" w:rsidTr="003A400F">
        <w:tc>
          <w:tcPr>
            <w:tcW w:w="1728" w:type="dxa"/>
            <w:vMerge/>
          </w:tcPr>
          <w:p w14:paraId="0980408C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838F6F4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Ciljevi, inicijative, Europski semestar, obveze zemalja članica, Nacionalni reformski programi. Povezivanje nacionalnih ciljeva i strategija s EU strategijom.</w:t>
            </w:r>
          </w:p>
          <w:p w14:paraId="5C66BC0A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Studenti će naučiti da prilikom prijave projekata trebaju voditi računa o postojećim (aktualnim) strategijama na nacionalnoj, regionalnoj, ali i EU razini.</w:t>
            </w:r>
          </w:p>
        </w:tc>
      </w:tr>
      <w:tr w:rsidR="00157DC5" w:rsidRPr="003E17DC" w14:paraId="737EB0BB" w14:textId="77777777" w:rsidTr="003A400F">
        <w:tc>
          <w:tcPr>
            <w:tcW w:w="1728" w:type="dxa"/>
            <w:vMerge/>
          </w:tcPr>
          <w:p w14:paraId="3DA71A99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EB43C6B" w14:textId="77777777" w:rsidR="00157DC5" w:rsidRPr="003E17DC" w:rsidRDefault="00157DC5" w:rsidP="00157DC5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Literatura: O1 i O9</w:t>
            </w:r>
          </w:p>
        </w:tc>
      </w:tr>
      <w:tr w:rsidR="00157DC5" w:rsidRPr="003E17DC" w14:paraId="71362A7F" w14:textId="77777777" w:rsidTr="003A400F">
        <w:tc>
          <w:tcPr>
            <w:tcW w:w="1728" w:type="dxa"/>
            <w:vMerge w:val="restart"/>
          </w:tcPr>
          <w:p w14:paraId="5E4EEA4C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3.</w:t>
            </w:r>
          </w:p>
        </w:tc>
        <w:tc>
          <w:tcPr>
            <w:tcW w:w="7560" w:type="dxa"/>
          </w:tcPr>
          <w:p w14:paraId="147F42E6" w14:textId="77777777" w:rsidR="00157DC5" w:rsidRPr="003E17DC" w:rsidRDefault="00157DC5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Proračun EU</w:t>
            </w:r>
            <w:r w:rsidR="003E17DC">
              <w:rPr>
                <w:sz w:val="20"/>
                <w:szCs w:val="20"/>
              </w:rPr>
              <w:t>/</w:t>
            </w:r>
            <w:r w:rsidR="003E17DC" w:rsidRPr="003E17DC">
              <w:rPr>
                <w:b/>
                <w:sz w:val="20"/>
                <w:szCs w:val="20"/>
              </w:rPr>
              <w:t>Uloga upravljačkih i koordinacijskih tijela- primjeri akreditiranih agencija</w:t>
            </w:r>
          </w:p>
        </w:tc>
      </w:tr>
      <w:tr w:rsidR="00157DC5" w:rsidRPr="003E17DC" w14:paraId="2F87F36E" w14:textId="77777777" w:rsidTr="003A400F">
        <w:tc>
          <w:tcPr>
            <w:tcW w:w="1728" w:type="dxa"/>
            <w:vMerge/>
          </w:tcPr>
          <w:p w14:paraId="46094C23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DBABA3F" w14:textId="282BC963" w:rsidR="00157DC5" w:rsidRPr="003E17DC" w:rsidRDefault="00157DC5" w:rsidP="003E17DC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Prihodi, rashodi, princip</w:t>
            </w:r>
            <w:r w:rsidR="00956F28">
              <w:rPr>
                <w:sz w:val="20"/>
                <w:szCs w:val="20"/>
              </w:rPr>
              <w:t>i, iznos sredstava po ciljevima</w:t>
            </w:r>
            <w:bookmarkStart w:id="0" w:name="_GoBack"/>
            <w:bookmarkEnd w:id="0"/>
            <w:r w:rsidR="00747947" w:rsidRPr="003E17DC">
              <w:rPr>
                <w:sz w:val="20"/>
                <w:szCs w:val="20"/>
              </w:rPr>
              <w:t>.</w:t>
            </w:r>
            <w:r w:rsidRPr="003E17DC">
              <w:rPr>
                <w:sz w:val="20"/>
                <w:szCs w:val="20"/>
              </w:rPr>
              <w:t xml:space="preserve">Studenti će naučiti na koje se ciljeve troši novac iz proračuna EU. </w:t>
            </w:r>
            <w:r w:rsidR="003E17DC">
              <w:rPr>
                <w:sz w:val="20"/>
                <w:szCs w:val="20"/>
              </w:rPr>
              <w:t xml:space="preserve"> Spoznat će i važnost agencija i ostalih institucija u privlačenju novca iz proračuna EU-a.</w:t>
            </w:r>
          </w:p>
        </w:tc>
      </w:tr>
      <w:tr w:rsidR="00157DC5" w:rsidRPr="003E17DC" w14:paraId="51739C74" w14:textId="77777777" w:rsidTr="003A400F">
        <w:tc>
          <w:tcPr>
            <w:tcW w:w="1728" w:type="dxa"/>
            <w:vMerge/>
          </w:tcPr>
          <w:p w14:paraId="0D929636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B994186" w14:textId="77777777" w:rsidR="00157DC5" w:rsidRPr="003E17DC" w:rsidRDefault="00157DC5" w:rsidP="00157DC5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Literatura: O1 i O9</w:t>
            </w:r>
          </w:p>
        </w:tc>
      </w:tr>
      <w:tr w:rsidR="00157DC5" w:rsidRPr="003E17DC" w14:paraId="566CAB06" w14:textId="77777777" w:rsidTr="003A400F">
        <w:tc>
          <w:tcPr>
            <w:tcW w:w="1728" w:type="dxa"/>
            <w:vMerge w:val="restart"/>
          </w:tcPr>
          <w:p w14:paraId="5B45E1C2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4.</w:t>
            </w:r>
          </w:p>
        </w:tc>
        <w:tc>
          <w:tcPr>
            <w:tcW w:w="7560" w:type="dxa"/>
          </w:tcPr>
          <w:p w14:paraId="22F2C497" w14:textId="77777777" w:rsidR="00157DC5" w:rsidRPr="003E17DC" w:rsidRDefault="00157DC5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Pregled politika, fondova i programa EU-a za razdoblje 2014.-2020.</w:t>
            </w:r>
            <w:r w:rsidR="003E17DC">
              <w:rPr>
                <w:b/>
                <w:sz w:val="20"/>
                <w:szCs w:val="20"/>
              </w:rPr>
              <w:t xml:space="preserve"> /Osvrt na teritorijalnu suradnju</w:t>
            </w:r>
          </w:p>
        </w:tc>
      </w:tr>
      <w:tr w:rsidR="00157DC5" w:rsidRPr="003E17DC" w14:paraId="21E25B25" w14:textId="77777777" w:rsidTr="003A400F">
        <w:tc>
          <w:tcPr>
            <w:tcW w:w="1728" w:type="dxa"/>
            <w:vMerge/>
          </w:tcPr>
          <w:p w14:paraId="21E9DAAD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376DBFE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Studenti će naučiti razlikovati fondove i programe EU; steći će znanja o kompleksnosti ESI </w:t>
            </w:r>
            <w:r w:rsidRPr="003E17DC">
              <w:rPr>
                <w:sz w:val="20"/>
                <w:szCs w:val="20"/>
              </w:rPr>
              <w:lastRenderedPageBreak/>
              <w:t>fondova i programa EU-a</w:t>
            </w:r>
            <w:r w:rsidR="00747947" w:rsidRPr="003E17DC">
              <w:rPr>
                <w:sz w:val="20"/>
                <w:szCs w:val="20"/>
              </w:rPr>
              <w:t>.</w:t>
            </w:r>
          </w:p>
        </w:tc>
      </w:tr>
      <w:tr w:rsidR="00157DC5" w:rsidRPr="003E17DC" w14:paraId="75E1F00F" w14:textId="77777777" w:rsidTr="003A400F">
        <w:tc>
          <w:tcPr>
            <w:tcW w:w="1728" w:type="dxa"/>
            <w:vMerge/>
          </w:tcPr>
          <w:p w14:paraId="03CF52F1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3AD9961" w14:textId="77777777" w:rsidR="00157DC5" w:rsidRPr="003E17DC" w:rsidRDefault="00157DC5" w:rsidP="00747947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Literatura: O1</w:t>
            </w:r>
            <w:r w:rsidR="00747947" w:rsidRPr="003E17DC">
              <w:rPr>
                <w:sz w:val="20"/>
                <w:szCs w:val="20"/>
              </w:rPr>
              <w:t>.</w:t>
            </w:r>
          </w:p>
        </w:tc>
      </w:tr>
      <w:tr w:rsidR="00157DC5" w:rsidRPr="003E17DC" w14:paraId="35000E3E" w14:textId="77777777" w:rsidTr="003A400F">
        <w:tc>
          <w:tcPr>
            <w:tcW w:w="1728" w:type="dxa"/>
            <w:vMerge w:val="restart"/>
          </w:tcPr>
          <w:p w14:paraId="77C356C6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5.</w:t>
            </w:r>
          </w:p>
        </w:tc>
        <w:tc>
          <w:tcPr>
            <w:tcW w:w="7560" w:type="dxa"/>
          </w:tcPr>
          <w:p w14:paraId="1BE4D65A" w14:textId="77777777" w:rsidR="00157DC5" w:rsidRPr="003E17DC" w:rsidRDefault="00747947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EU programi za gospodarstvo i R&amp;D (COSME i HORIZONT 2020)</w:t>
            </w:r>
            <w:r w:rsidR="003E17DC">
              <w:rPr>
                <w:b/>
                <w:sz w:val="20"/>
                <w:szCs w:val="20"/>
              </w:rPr>
              <w:t xml:space="preserve"> /Primjeri projekata iz CIP i FP7 programa</w:t>
            </w:r>
          </w:p>
        </w:tc>
      </w:tr>
      <w:tr w:rsidR="00157DC5" w:rsidRPr="003E17DC" w14:paraId="3319593F" w14:textId="77777777" w:rsidTr="003A400F">
        <w:tc>
          <w:tcPr>
            <w:tcW w:w="1728" w:type="dxa"/>
            <w:vMerge/>
          </w:tcPr>
          <w:p w14:paraId="5E2F284E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522A12A0" w14:textId="77777777" w:rsidR="003E17DC" w:rsidRPr="003E17DC" w:rsidRDefault="00747947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Prepoznavanje mogućnosti financiranja projekata u SME sektoru, inovacija, istraživanje.</w:t>
            </w:r>
            <w:r w:rsidR="003E17DC">
              <w:rPr>
                <w:sz w:val="20"/>
                <w:szCs w:val="20"/>
              </w:rPr>
              <w:t xml:space="preserve"> Sagledavanje mogućnosti i prilika za apliciranje projekata za poduzetnike, inovatore, znanstvenike, istraživače.</w:t>
            </w:r>
          </w:p>
        </w:tc>
      </w:tr>
      <w:tr w:rsidR="00157DC5" w:rsidRPr="003E17DC" w14:paraId="5DE24CCC" w14:textId="77777777" w:rsidTr="003A400F">
        <w:tc>
          <w:tcPr>
            <w:tcW w:w="1728" w:type="dxa"/>
            <w:vMerge/>
          </w:tcPr>
          <w:p w14:paraId="6E81868C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A139FB1" w14:textId="77777777" w:rsidR="00157DC5" w:rsidRPr="003E17DC" w:rsidRDefault="00157DC5" w:rsidP="00747947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747947" w:rsidRPr="003E17DC">
              <w:rPr>
                <w:sz w:val="20"/>
                <w:szCs w:val="20"/>
              </w:rPr>
              <w:t>O1</w:t>
            </w:r>
          </w:p>
        </w:tc>
      </w:tr>
      <w:tr w:rsidR="00157DC5" w:rsidRPr="003E17DC" w14:paraId="15BCA5EF" w14:textId="77777777" w:rsidTr="003A400F">
        <w:tc>
          <w:tcPr>
            <w:tcW w:w="1728" w:type="dxa"/>
            <w:vMerge w:val="restart"/>
          </w:tcPr>
          <w:p w14:paraId="4DA925EB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6.</w:t>
            </w:r>
          </w:p>
        </w:tc>
        <w:tc>
          <w:tcPr>
            <w:tcW w:w="7560" w:type="dxa"/>
          </w:tcPr>
          <w:p w14:paraId="6D209337" w14:textId="77777777" w:rsidR="00157DC5" w:rsidRPr="003E17DC" w:rsidRDefault="003E17DC" w:rsidP="003A400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ERASMUS+ /Primjeri projekata</w:t>
            </w:r>
          </w:p>
        </w:tc>
      </w:tr>
      <w:tr w:rsidR="00157DC5" w:rsidRPr="003E17DC" w14:paraId="0CE7B971" w14:textId="77777777" w:rsidTr="003A400F">
        <w:tc>
          <w:tcPr>
            <w:tcW w:w="1728" w:type="dxa"/>
            <w:vMerge/>
          </w:tcPr>
          <w:p w14:paraId="01368C88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4B9F48E" w14:textId="77777777" w:rsidR="00157DC5" w:rsidRPr="003E17DC" w:rsidRDefault="00747947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Mogućn</w:t>
            </w:r>
            <w:r w:rsidR="003E17DC">
              <w:rPr>
                <w:sz w:val="20"/>
                <w:szCs w:val="20"/>
              </w:rPr>
              <w:t xml:space="preserve">osti prijave za vrtiće, osnovne i srednje škole, </w:t>
            </w:r>
            <w:r w:rsidRPr="003E17DC">
              <w:rPr>
                <w:sz w:val="20"/>
                <w:szCs w:val="20"/>
              </w:rPr>
              <w:t>visokoškolske institucije; strukovno obrazovnje i obrazovanje odraslih.</w:t>
            </w:r>
          </w:p>
        </w:tc>
      </w:tr>
      <w:tr w:rsidR="00157DC5" w:rsidRPr="003E17DC" w14:paraId="0D4E9C82" w14:textId="77777777" w:rsidTr="003A400F">
        <w:tc>
          <w:tcPr>
            <w:tcW w:w="1728" w:type="dxa"/>
            <w:vMerge/>
          </w:tcPr>
          <w:p w14:paraId="30C1D877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79A161A" w14:textId="77777777" w:rsidR="00157DC5" w:rsidRPr="003E17DC" w:rsidRDefault="00747947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Lieratura: O1</w:t>
            </w:r>
          </w:p>
        </w:tc>
      </w:tr>
      <w:tr w:rsidR="00157DC5" w:rsidRPr="003E17DC" w14:paraId="28D7E551" w14:textId="77777777" w:rsidTr="003A400F">
        <w:tc>
          <w:tcPr>
            <w:tcW w:w="1728" w:type="dxa"/>
            <w:vMerge w:val="restart"/>
          </w:tcPr>
          <w:p w14:paraId="1BD6D3C6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7.</w:t>
            </w:r>
          </w:p>
        </w:tc>
        <w:tc>
          <w:tcPr>
            <w:tcW w:w="7560" w:type="dxa"/>
          </w:tcPr>
          <w:p w14:paraId="1B871907" w14:textId="77777777" w:rsidR="00157DC5" w:rsidRPr="003E17DC" w:rsidRDefault="00747947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Terenska nastava</w:t>
            </w:r>
          </w:p>
        </w:tc>
      </w:tr>
      <w:tr w:rsidR="00157DC5" w:rsidRPr="003E17DC" w14:paraId="1D4570EA" w14:textId="77777777" w:rsidTr="003A400F">
        <w:tc>
          <w:tcPr>
            <w:tcW w:w="1728" w:type="dxa"/>
            <w:vMerge/>
          </w:tcPr>
          <w:p w14:paraId="7D85265B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81D7604" w14:textId="77777777" w:rsidR="00157DC5" w:rsidRPr="003E17DC" w:rsidRDefault="00747947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Upoznavanje s rezultatima projekata u Istarskoj županiji. Posjet dvjema lokacijama (npr. Završje, Gortanov brijeg).</w:t>
            </w:r>
            <w:r w:rsidR="003E17DC">
              <w:rPr>
                <w:sz w:val="20"/>
                <w:szCs w:val="20"/>
              </w:rPr>
              <w:t xml:space="preserve"> Znanje o konkretnim projektima- od prijave na natječaj, problematike pisanja projekta i prikupljanja dokumentacije, dozvola, ponuda do implementacije.</w:t>
            </w:r>
          </w:p>
        </w:tc>
      </w:tr>
      <w:tr w:rsidR="00157DC5" w:rsidRPr="003E17DC" w14:paraId="72EE0985" w14:textId="77777777" w:rsidTr="003A400F">
        <w:tc>
          <w:tcPr>
            <w:tcW w:w="1728" w:type="dxa"/>
            <w:vMerge/>
          </w:tcPr>
          <w:p w14:paraId="0C09856C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4502D7D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57DC5" w:rsidRPr="003E17DC" w14:paraId="063CAC67" w14:textId="77777777" w:rsidTr="003A400F">
        <w:tc>
          <w:tcPr>
            <w:tcW w:w="1728" w:type="dxa"/>
            <w:vMerge w:val="restart"/>
          </w:tcPr>
          <w:p w14:paraId="30F02FD9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8.</w:t>
            </w:r>
          </w:p>
        </w:tc>
        <w:tc>
          <w:tcPr>
            <w:tcW w:w="7560" w:type="dxa"/>
          </w:tcPr>
          <w:p w14:paraId="09686D7B" w14:textId="77777777" w:rsidR="00157DC5" w:rsidRPr="003E17DC" w:rsidRDefault="00747947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EU projekti u turizmu</w:t>
            </w:r>
            <w:r w:rsidR="00611942">
              <w:rPr>
                <w:b/>
                <w:sz w:val="20"/>
                <w:szCs w:val="20"/>
              </w:rPr>
              <w:t xml:space="preserve"> /Primjeri projekata</w:t>
            </w:r>
          </w:p>
        </w:tc>
      </w:tr>
      <w:tr w:rsidR="00157DC5" w:rsidRPr="003E17DC" w14:paraId="0CA63376" w14:textId="77777777" w:rsidTr="003A400F">
        <w:tc>
          <w:tcPr>
            <w:tcW w:w="1728" w:type="dxa"/>
            <w:vMerge/>
          </w:tcPr>
          <w:p w14:paraId="60AE9F0B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618489B" w14:textId="77777777" w:rsidR="00157DC5" w:rsidRPr="003E17DC" w:rsidRDefault="00747947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Mogućnosti financiranja za turistički sektor, što se može financirati, tko su prijavitelji.</w:t>
            </w:r>
          </w:p>
        </w:tc>
      </w:tr>
      <w:tr w:rsidR="00157DC5" w:rsidRPr="003E17DC" w14:paraId="5127C0D2" w14:textId="77777777" w:rsidTr="003A400F">
        <w:tc>
          <w:tcPr>
            <w:tcW w:w="1728" w:type="dxa"/>
            <w:vMerge/>
          </w:tcPr>
          <w:p w14:paraId="5F10DE7A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533D965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Literatura: O</w:t>
            </w:r>
            <w:r w:rsidR="00894043" w:rsidRPr="003E17DC">
              <w:rPr>
                <w:sz w:val="20"/>
                <w:szCs w:val="20"/>
              </w:rPr>
              <w:t>1 i O2.</w:t>
            </w:r>
          </w:p>
        </w:tc>
      </w:tr>
      <w:tr w:rsidR="00157DC5" w:rsidRPr="003E17DC" w14:paraId="3B44B631" w14:textId="77777777" w:rsidTr="00611942">
        <w:trPr>
          <w:trHeight w:val="322"/>
        </w:trPr>
        <w:tc>
          <w:tcPr>
            <w:tcW w:w="1728" w:type="dxa"/>
            <w:vMerge w:val="restart"/>
          </w:tcPr>
          <w:p w14:paraId="7D1D1CEA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9.</w:t>
            </w:r>
          </w:p>
        </w:tc>
        <w:tc>
          <w:tcPr>
            <w:tcW w:w="7560" w:type="dxa"/>
          </w:tcPr>
          <w:p w14:paraId="60EB3B09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IPA- pretpristupni program</w:t>
            </w:r>
            <w:r w:rsidR="003E17DC">
              <w:rPr>
                <w:b/>
                <w:sz w:val="20"/>
                <w:szCs w:val="20"/>
              </w:rPr>
              <w:t xml:space="preserve"> / Primjeri projekata</w:t>
            </w:r>
          </w:p>
        </w:tc>
      </w:tr>
      <w:tr w:rsidR="00157DC5" w:rsidRPr="003E17DC" w14:paraId="7E223C7C" w14:textId="77777777" w:rsidTr="003A400F">
        <w:tc>
          <w:tcPr>
            <w:tcW w:w="1728" w:type="dxa"/>
            <w:vMerge/>
          </w:tcPr>
          <w:p w14:paraId="560E3B2F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B015B8D" w14:textId="77777777" w:rsidR="00157DC5" w:rsidRPr="003E17DC" w:rsidRDefault="00894043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Znanje o područjima financiranja, što je RH iskoristila, za koje namjene, koliko je sredstava dobila 2007-13.</w:t>
            </w:r>
          </w:p>
        </w:tc>
      </w:tr>
      <w:tr w:rsidR="00157DC5" w:rsidRPr="003E17DC" w14:paraId="1B85A640" w14:textId="77777777" w:rsidTr="003A400F">
        <w:tc>
          <w:tcPr>
            <w:tcW w:w="1728" w:type="dxa"/>
            <w:vMerge/>
          </w:tcPr>
          <w:p w14:paraId="02776274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908A3EE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894043" w:rsidRPr="003E17DC">
              <w:rPr>
                <w:sz w:val="20"/>
                <w:szCs w:val="20"/>
              </w:rPr>
              <w:t>O1, O9.</w:t>
            </w:r>
          </w:p>
        </w:tc>
      </w:tr>
      <w:tr w:rsidR="00157DC5" w:rsidRPr="003E17DC" w14:paraId="7641FFA2" w14:textId="77777777" w:rsidTr="003A400F">
        <w:tc>
          <w:tcPr>
            <w:tcW w:w="1728" w:type="dxa"/>
            <w:vMerge w:val="restart"/>
          </w:tcPr>
          <w:p w14:paraId="7147A5FC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10.</w:t>
            </w:r>
          </w:p>
        </w:tc>
        <w:tc>
          <w:tcPr>
            <w:tcW w:w="7560" w:type="dxa"/>
          </w:tcPr>
          <w:p w14:paraId="64B7B259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Regionalna politika EU-a 2014.-2020.</w:t>
            </w:r>
            <w:r w:rsidR="003E17DC">
              <w:rPr>
                <w:b/>
                <w:sz w:val="20"/>
                <w:szCs w:val="20"/>
              </w:rPr>
              <w:t xml:space="preserve"> / Projektni ciklus- programiranje i identifikacija.</w:t>
            </w:r>
          </w:p>
        </w:tc>
      </w:tr>
      <w:tr w:rsidR="00157DC5" w:rsidRPr="003E17DC" w14:paraId="6B3F4395" w14:textId="77777777" w:rsidTr="003A400F">
        <w:tc>
          <w:tcPr>
            <w:tcW w:w="1728" w:type="dxa"/>
            <w:vMerge/>
          </w:tcPr>
          <w:p w14:paraId="5CF8DAFE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51F626E7" w14:textId="77777777" w:rsidR="00157DC5" w:rsidRPr="003E17DC" w:rsidRDefault="00894043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Znanje o instrumentima i ciljevima financiranja. Specifičnosti i novine u ovom razdoblju.</w:t>
            </w:r>
          </w:p>
        </w:tc>
      </w:tr>
      <w:tr w:rsidR="00157DC5" w:rsidRPr="003E17DC" w14:paraId="142CF275" w14:textId="77777777" w:rsidTr="003A400F">
        <w:tc>
          <w:tcPr>
            <w:tcW w:w="1728" w:type="dxa"/>
            <w:vMerge/>
          </w:tcPr>
          <w:p w14:paraId="751098E5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8C68D71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894043" w:rsidRPr="003E17DC">
              <w:rPr>
                <w:sz w:val="20"/>
                <w:szCs w:val="20"/>
              </w:rPr>
              <w:t>O9 i O7</w:t>
            </w:r>
          </w:p>
        </w:tc>
      </w:tr>
      <w:tr w:rsidR="00157DC5" w:rsidRPr="003E17DC" w14:paraId="7C0BDB48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 w:val="restart"/>
          </w:tcPr>
          <w:p w14:paraId="1B5E3425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11.</w:t>
            </w:r>
          </w:p>
        </w:tc>
        <w:tc>
          <w:tcPr>
            <w:tcW w:w="7560" w:type="dxa"/>
          </w:tcPr>
          <w:p w14:paraId="0803276B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Fondovi regionalne politike: ESF</w:t>
            </w:r>
            <w:r w:rsidR="003E17DC">
              <w:rPr>
                <w:b/>
                <w:sz w:val="20"/>
                <w:szCs w:val="20"/>
              </w:rPr>
              <w:t>. /Projekti ciklus- Financiranje</w:t>
            </w:r>
          </w:p>
        </w:tc>
      </w:tr>
      <w:tr w:rsidR="00157DC5" w:rsidRPr="003E17DC" w14:paraId="5685B7A3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6DE847D3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3184E6F" w14:textId="77777777" w:rsidR="00157DC5" w:rsidRPr="003E17DC" w:rsidRDefault="00894043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Obilježja Europskog socijalnog fonda, finaniranje, primjeri projekata</w:t>
            </w:r>
          </w:p>
        </w:tc>
      </w:tr>
      <w:tr w:rsidR="00157DC5" w:rsidRPr="003E17DC" w14:paraId="3784B6F0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62E2D4B6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3073B8F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894043" w:rsidRPr="003E17DC">
              <w:rPr>
                <w:sz w:val="20"/>
                <w:szCs w:val="20"/>
              </w:rPr>
              <w:t>O7</w:t>
            </w:r>
          </w:p>
        </w:tc>
      </w:tr>
      <w:tr w:rsidR="00157DC5" w:rsidRPr="003E17DC" w14:paraId="41A93E07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 w:val="restart"/>
          </w:tcPr>
          <w:p w14:paraId="796AF4CB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12.</w:t>
            </w:r>
          </w:p>
        </w:tc>
        <w:tc>
          <w:tcPr>
            <w:tcW w:w="7560" w:type="dxa"/>
          </w:tcPr>
          <w:p w14:paraId="173E0742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Fondovi regionalne politike: Europski fond za regionalni razvoj i Kohezijski fond</w:t>
            </w:r>
            <w:r w:rsidR="003E17DC">
              <w:rPr>
                <w:b/>
                <w:sz w:val="20"/>
                <w:szCs w:val="20"/>
              </w:rPr>
              <w:t xml:space="preserve"> / Projektni ciklus- Implementacija</w:t>
            </w:r>
          </w:p>
        </w:tc>
      </w:tr>
      <w:tr w:rsidR="00157DC5" w:rsidRPr="003E17DC" w14:paraId="54B4D27C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14BD5E39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FD475B7" w14:textId="77777777" w:rsidR="00157DC5" w:rsidRPr="003E17DC" w:rsidRDefault="00894043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Područje financiranja, specifičnosti, primjeri projekata</w:t>
            </w:r>
          </w:p>
        </w:tc>
      </w:tr>
      <w:tr w:rsidR="00157DC5" w:rsidRPr="003E17DC" w14:paraId="456DDE6A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37FBB331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E1637F7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894043" w:rsidRPr="003E17DC">
              <w:rPr>
                <w:sz w:val="20"/>
                <w:szCs w:val="20"/>
              </w:rPr>
              <w:t>O7.</w:t>
            </w:r>
          </w:p>
        </w:tc>
      </w:tr>
      <w:tr w:rsidR="00157DC5" w:rsidRPr="003E17DC" w14:paraId="5C1AF644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 w:val="restart"/>
          </w:tcPr>
          <w:p w14:paraId="22FA60A0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13.</w:t>
            </w:r>
          </w:p>
        </w:tc>
        <w:tc>
          <w:tcPr>
            <w:tcW w:w="7560" w:type="dxa"/>
          </w:tcPr>
          <w:p w14:paraId="7A59A4FA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Programi prekogranične suradnje. Fondovi za poljoprivredu i ribarstvo</w:t>
            </w:r>
            <w:r w:rsidR="003E17DC">
              <w:rPr>
                <w:b/>
                <w:sz w:val="20"/>
                <w:szCs w:val="20"/>
              </w:rPr>
              <w:t xml:space="preserve"> /Projektni ciklus Audit i evaluacija</w:t>
            </w:r>
          </w:p>
        </w:tc>
      </w:tr>
      <w:tr w:rsidR="00157DC5" w:rsidRPr="003E17DC" w14:paraId="6C3D2E54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11667AD4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382CE9D" w14:textId="77777777" w:rsidR="00157DC5" w:rsidRPr="003E17DC" w:rsidRDefault="003E17DC" w:rsidP="003A400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Infomiranost o područjima koja se mogu financirati putem prekogranične suradnje; znanja o fondovima i načinu financiranja poljoprivrede i ribarstva u EU. Primjeri dobre prakse.</w:t>
            </w:r>
          </w:p>
        </w:tc>
      </w:tr>
      <w:tr w:rsidR="00157DC5" w:rsidRPr="003E17DC" w14:paraId="08E296DE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02274FCB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92CDB37" w14:textId="77777777" w:rsidR="00157DC5" w:rsidRPr="003E17DC" w:rsidRDefault="00157DC5" w:rsidP="00894043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  <w:r w:rsidR="003E17DC">
              <w:rPr>
                <w:sz w:val="20"/>
                <w:szCs w:val="20"/>
              </w:rPr>
              <w:t>O1</w:t>
            </w:r>
          </w:p>
        </w:tc>
      </w:tr>
      <w:tr w:rsidR="00157DC5" w:rsidRPr="003E17DC" w14:paraId="6BF6CF05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 w:val="restart"/>
          </w:tcPr>
          <w:p w14:paraId="77C26A82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14.</w:t>
            </w:r>
          </w:p>
        </w:tc>
        <w:tc>
          <w:tcPr>
            <w:tcW w:w="7560" w:type="dxa"/>
          </w:tcPr>
          <w:p w14:paraId="787CEF57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Posjet IDA-i. Gostovanje Optimus konzulting i Eurokonzulting-a.</w:t>
            </w:r>
            <w:r w:rsidR="003E17DC">
              <w:rPr>
                <w:b/>
                <w:sz w:val="20"/>
                <w:szCs w:val="20"/>
              </w:rPr>
              <w:t xml:space="preserve"> / izrada projektnog sažetka</w:t>
            </w:r>
          </w:p>
        </w:tc>
      </w:tr>
      <w:tr w:rsidR="00157DC5" w:rsidRPr="003E17DC" w14:paraId="108DE82C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7670DABD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2848277" w14:textId="77777777" w:rsidR="00157DC5" w:rsidRPr="003E17DC" w:rsidRDefault="003E17DC" w:rsidP="003A400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Predstavljanje konkretnih iskustava. Dijalog s prijaviteljima. </w:t>
            </w:r>
          </w:p>
        </w:tc>
      </w:tr>
      <w:tr w:rsidR="00157DC5" w:rsidRPr="003E17DC" w14:paraId="514B1685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2F10AAC4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D73DF52" w14:textId="77777777" w:rsidR="00157DC5" w:rsidRPr="003E17DC" w:rsidRDefault="00157DC5" w:rsidP="003E17DC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</w:p>
        </w:tc>
      </w:tr>
      <w:tr w:rsidR="00157DC5" w:rsidRPr="003E17DC" w14:paraId="406E6926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 w:val="restart"/>
          </w:tcPr>
          <w:p w14:paraId="48ABBBF7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>15.</w:t>
            </w:r>
          </w:p>
        </w:tc>
        <w:tc>
          <w:tcPr>
            <w:tcW w:w="7560" w:type="dxa"/>
          </w:tcPr>
          <w:p w14:paraId="7F56CFCA" w14:textId="77777777" w:rsidR="00157DC5" w:rsidRPr="003E17DC" w:rsidRDefault="00894043" w:rsidP="003A400F">
            <w:pPr>
              <w:spacing w:line="240" w:lineRule="auto"/>
              <w:rPr>
                <w:b/>
                <w:sz w:val="20"/>
                <w:szCs w:val="20"/>
              </w:rPr>
            </w:pPr>
            <w:r w:rsidRPr="003E17DC">
              <w:rPr>
                <w:b/>
                <w:sz w:val="20"/>
                <w:szCs w:val="20"/>
              </w:rPr>
              <w:t>Zaključno predavanje</w:t>
            </w:r>
            <w:r w:rsidR="003E17DC">
              <w:rPr>
                <w:b/>
                <w:sz w:val="20"/>
                <w:szCs w:val="20"/>
              </w:rPr>
              <w:t xml:space="preserve"> /Izrada i evaluacija projektnog sažetka.</w:t>
            </w:r>
          </w:p>
        </w:tc>
      </w:tr>
      <w:tr w:rsidR="00157DC5" w:rsidRPr="003E17DC" w14:paraId="190AA6A7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66C4BEE1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4DBA30B" w14:textId="77777777" w:rsidR="00157DC5" w:rsidRPr="003E17DC" w:rsidRDefault="003E17DC" w:rsidP="003A400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 projektnih prijedloga.</w:t>
            </w:r>
          </w:p>
        </w:tc>
      </w:tr>
      <w:tr w:rsidR="00157DC5" w:rsidRPr="003E17DC" w14:paraId="243851FC" w14:textId="77777777" w:rsidTr="003A400F">
        <w:tblPrEx>
          <w:tblLook w:val="04A0" w:firstRow="1" w:lastRow="0" w:firstColumn="1" w:lastColumn="0" w:noHBand="0" w:noVBand="1"/>
        </w:tblPrEx>
        <w:tc>
          <w:tcPr>
            <w:tcW w:w="1728" w:type="dxa"/>
            <w:vMerge/>
          </w:tcPr>
          <w:p w14:paraId="48A81D59" w14:textId="77777777" w:rsidR="00157DC5" w:rsidRPr="003E17DC" w:rsidRDefault="00157DC5" w:rsidP="003A40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47AC083" w14:textId="77777777" w:rsidR="00157DC5" w:rsidRPr="003E17DC" w:rsidRDefault="00157DC5" w:rsidP="003E17DC">
            <w:pPr>
              <w:spacing w:line="240" w:lineRule="auto"/>
              <w:rPr>
                <w:sz w:val="20"/>
                <w:szCs w:val="20"/>
              </w:rPr>
            </w:pPr>
            <w:r w:rsidRPr="003E17DC">
              <w:rPr>
                <w:sz w:val="20"/>
                <w:szCs w:val="20"/>
              </w:rPr>
              <w:t xml:space="preserve">Literatura: </w:t>
            </w:r>
          </w:p>
        </w:tc>
      </w:tr>
    </w:tbl>
    <w:p w14:paraId="1FADF5B5" w14:textId="77777777" w:rsidR="0090444D" w:rsidRDefault="0090444D">
      <w:pPr>
        <w:rPr>
          <w:b/>
          <w:sz w:val="24"/>
          <w:szCs w:val="24"/>
        </w:rPr>
      </w:pPr>
    </w:p>
    <w:sectPr w:rsidR="0090444D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DBCA" w14:textId="77777777" w:rsidR="00611942" w:rsidRDefault="00611942" w:rsidP="00812CC6">
      <w:r>
        <w:separator/>
      </w:r>
    </w:p>
  </w:endnote>
  <w:endnote w:type="continuationSeparator" w:id="0">
    <w:p w14:paraId="62F6D2D3" w14:textId="77777777" w:rsidR="00611942" w:rsidRDefault="00611942" w:rsidP="008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loMini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891D" w14:textId="77777777" w:rsidR="00611942" w:rsidRDefault="00611942" w:rsidP="008E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EACA" w14:textId="77777777" w:rsidR="00611942" w:rsidRDefault="00611942" w:rsidP="009044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299F" w14:textId="77777777" w:rsidR="00611942" w:rsidRPr="0090444D" w:rsidRDefault="00611942" w:rsidP="008E3A6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0444D">
      <w:rPr>
        <w:rStyle w:val="PageNumber"/>
        <w:sz w:val="20"/>
        <w:szCs w:val="20"/>
      </w:rPr>
      <w:fldChar w:fldCharType="begin"/>
    </w:r>
    <w:r w:rsidRPr="0090444D">
      <w:rPr>
        <w:rStyle w:val="PageNumber"/>
        <w:sz w:val="20"/>
        <w:szCs w:val="20"/>
      </w:rPr>
      <w:instrText xml:space="preserve">PAGE  </w:instrText>
    </w:r>
    <w:r w:rsidRPr="0090444D">
      <w:rPr>
        <w:rStyle w:val="PageNumber"/>
        <w:sz w:val="20"/>
        <w:szCs w:val="20"/>
      </w:rPr>
      <w:fldChar w:fldCharType="separate"/>
    </w:r>
    <w:r w:rsidR="00AF39A2">
      <w:rPr>
        <w:rStyle w:val="PageNumber"/>
        <w:noProof/>
        <w:sz w:val="20"/>
        <w:szCs w:val="20"/>
      </w:rPr>
      <w:t>2</w:t>
    </w:r>
    <w:r w:rsidRPr="0090444D">
      <w:rPr>
        <w:rStyle w:val="PageNumber"/>
        <w:sz w:val="20"/>
        <w:szCs w:val="20"/>
      </w:rPr>
      <w:fldChar w:fldCharType="end"/>
    </w:r>
  </w:p>
  <w:p w14:paraId="09766E7D" w14:textId="77777777" w:rsidR="00611942" w:rsidRDefault="00611942" w:rsidP="00904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2B42" w14:textId="77777777" w:rsidR="00611942" w:rsidRDefault="00611942" w:rsidP="00812CC6">
      <w:r>
        <w:separator/>
      </w:r>
    </w:p>
  </w:footnote>
  <w:footnote w:type="continuationSeparator" w:id="0">
    <w:p w14:paraId="5A0B8A6C" w14:textId="77777777" w:rsidR="00611942" w:rsidRDefault="00611942" w:rsidP="0081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B85E" w14:textId="77777777" w:rsidR="00611942" w:rsidRDefault="00AF39A2" w:rsidP="0090444D">
    <w:pPr>
      <w:pStyle w:val="Header"/>
      <w:jc w:val="right"/>
    </w:pPr>
    <w:r>
      <w:rPr>
        <w:sz w:val="20"/>
        <w:szCs w:val="20"/>
      </w:rPr>
      <w:pict w14:anchorId="7F456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5pt">
          <v:imagedata r:id="rId1" o:title="sveucilistePU"/>
        </v:shape>
      </w:pict>
    </w:r>
    <w:r w:rsidR="00611942">
      <w:rPr>
        <w:sz w:val="20"/>
        <w:szCs w:val="20"/>
      </w:rPr>
      <w:t xml:space="preserve">                                                                                               Detaljni izvedbeni nastavni plan i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467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1F5B"/>
    <w:multiLevelType w:val="hybridMultilevel"/>
    <w:tmpl w:val="7DBAC618"/>
    <w:lvl w:ilvl="0" w:tplc="50C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76206"/>
    <w:multiLevelType w:val="hybridMultilevel"/>
    <w:tmpl w:val="7DBAC618"/>
    <w:lvl w:ilvl="0" w:tplc="50C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31181"/>
    <w:multiLevelType w:val="hybridMultilevel"/>
    <w:tmpl w:val="49360F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4DFC"/>
    <w:multiLevelType w:val="hybridMultilevel"/>
    <w:tmpl w:val="D05035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475F33"/>
    <w:multiLevelType w:val="hybridMultilevel"/>
    <w:tmpl w:val="AD728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9040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465808"/>
    <w:multiLevelType w:val="hybridMultilevel"/>
    <w:tmpl w:val="7774198E"/>
    <w:lvl w:ilvl="0" w:tplc="80DAD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5064F"/>
    <w:multiLevelType w:val="hybridMultilevel"/>
    <w:tmpl w:val="B21C55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F45595"/>
    <w:multiLevelType w:val="hybridMultilevel"/>
    <w:tmpl w:val="F1DA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0456"/>
    <w:multiLevelType w:val="hybridMultilevel"/>
    <w:tmpl w:val="C24EC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20C05"/>
    <w:multiLevelType w:val="hybridMultilevel"/>
    <w:tmpl w:val="82207F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770F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ED349F"/>
    <w:multiLevelType w:val="hybridMultilevel"/>
    <w:tmpl w:val="D06405EA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61437"/>
    <w:multiLevelType w:val="hybridMultilevel"/>
    <w:tmpl w:val="CABC2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9D7C00"/>
    <w:multiLevelType w:val="hybridMultilevel"/>
    <w:tmpl w:val="A170C05C"/>
    <w:lvl w:ilvl="0" w:tplc="50C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6B05C4"/>
    <w:multiLevelType w:val="hybridMultilevel"/>
    <w:tmpl w:val="9F32C546"/>
    <w:lvl w:ilvl="0" w:tplc="A02415FA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B1B6FC9"/>
    <w:multiLevelType w:val="hybridMultilevel"/>
    <w:tmpl w:val="FB8E26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EE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04DE0"/>
    <w:multiLevelType w:val="hybridMultilevel"/>
    <w:tmpl w:val="7D1291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AD40E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4E7EBA"/>
    <w:multiLevelType w:val="hybridMultilevel"/>
    <w:tmpl w:val="5DD6399C"/>
    <w:lvl w:ilvl="0" w:tplc="041A0017">
      <w:start w:val="1"/>
      <w:numFmt w:val="lowerLetter"/>
      <w:lvlText w:val="%1)"/>
      <w:lvlJc w:val="left"/>
      <w:pPr>
        <w:ind w:left="2201" w:hanging="360"/>
      </w:pPr>
    </w:lvl>
    <w:lvl w:ilvl="1" w:tplc="041A0019" w:tentative="1">
      <w:start w:val="1"/>
      <w:numFmt w:val="lowerLetter"/>
      <w:lvlText w:val="%2."/>
      <w:lvlJc w:val="left"/>
      <w:pPr>
        <w:ind w:left="3008" w:hanging="360"/>
      </w:pPr>
    </w:lvl>
    <w:lvl w:ilvl="2" w:tplc="041A001B" w:tentative="1">
      <w:start w:val="1"/>
      <w:numFmt w:val="lowerRoman"/>
      <w:lvlText w:val="%3."/>
      <w:lvlJc w:val="right"/>
      <w:pPr>
        <w:ind w:left="3728" w:hanging="180"/>
      </w:pPr>
    </w:lvl>
    <w:lvl w:ilvl="3" w:tplc="041A000F" w:tentative="1">
      <w:start w:val="1"/>
      <w:numFmt w:val="decimal"/>
      <w:lvlText w:val="%4."/>
      <w:lvlJc w:val="left"/>
      <w:pPr>
        <w:ind w:left="4448" w:hanging="360"/>
      </w:pPr>
    </w:lvl>
    <w:lvl w:ilvl="4" w:tplc="041A0019" w:tentative="1">
      <w:start w:val="1"/>
      <w:numFmt w:val="lowerLetter"/>
      <w:lvlText w:val="%5."/>
      <w:lvlJc w:val="left"/>
      <w:pPr>
        <w:ind w:left="5168" w:hanging="360"/>
      </w:pPr>
    </w:lvl>
    <w:lvl w:ilvl="5" w:tplc="041A001B" w:tentative="1">
      <w:start w:val="1"/>
      <w:numFmt w:val="lowerRoman"/>
      <w:lvlText w:val="%6."/>
      <w:lvlJc w:val="right"/>
      <w:pPr>
        <w:ind w:left="5888" w:hanging="180"/>
      </w:pPr>
    </w:lvl>
    <w:lvl w:ilvl="6" w:tplc="041A000F" w:tentative="1">
      <w:start w:val="1"/>
      <w:numFmt w:val="decimal"/>
      <w:lvlText w:val="%7."/>
      <w:lvlJc w:val="left"/>
      <w:pPr>
        <w:ind w:left="6608" w:hanging="360"/>
      </w:pPr>
    </w:lvl>
    <w:lvl w:ilvl="7" w:tplc="041A0019" w:tentative="1">
      <w:start w:val="1"/>
      <w:numFmt w:val="lowerLetter"/>
      <w:lvlText w:val="%8."/>
      <w:lvlJc w:val="left"/>
      <w:pPr>
        <w:ind w:left="7328" w:hanging="360"/>
      </w:pPr>
    </w:lvl>
    <w:lvl w:ilvl="8" w:tplc="041A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1">
    <w:nsid w:val="431425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0E082A"/>
    <w:multiLevelType w:val="hybridMultilevel"/>
    <w:tmpl w:val="C6309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6783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1D639B"/>
    <w:multiLevelType w:val="hybridMultilevel"/>
    <w:tmpl w:val="DB249AAA"/>
    <w:lvl w:ilvl="0" w:tplc="A686F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E17D8A"/>
    <w:multiLevelType w:val="hybridMultilevel"/>
    <w:tmpl w:val="EEE0C936"/>
    <w:lvl w:ilvl="0" w:tplc="8FECFA9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40564C0"/>
    <w:multiLevelType w:val="hybridMultilevel"/>
    <w:tmpl w:val="E946E7F6"/>
    <w:lvl w:ilvl="0" w:tplc="1BA84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B3A35"/>
    <w:multiLevelType w:val="hybridMultilevel"/>
    <w:tmpl w:val="7DBAC618"/>
    <w:lvl w:ilvl="0" w:tplc="50C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665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405C35"/>
    <w:multiLevelType w:val="hybridMultilevel"/>
    <w:tmpl w:val="65FCCF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6184C"/>
    <w:multiLevelType w:val="hybridMultilevel"/>
    <w:tmpl w:val="7DBAC618"/>
    <w:lvl w:ilvl="0" w:tplc="50C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34BFB"/>
    <w:multiLevelType w:val="hybridMultilevel"/>
    <w:tmpl w:val="89DA16BC"/>
    <w:lvl w:ilvl="0" w:tplc="6860B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11DBB"/>
    <w:multiLevelType w:val="hybridMultilevel"/>
    <w:tmpl w:val="8818A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32"/>
  </w:num>
  <w:num w:numId="7">
    <w:abstractNumId w:val="22"/>
  </w:num>
  <w:num w:numId="8">
    <w:abstractNumId w:val="26"/>
  </w:num>
  <w:num w:numId="9">
    <w:abstractNumId w:val="9"/>
  </w:num>
  <w:num w:numId="10">
    <w:abstractNumId w:val="5"/>
  </w:num>
  <w:num w:numId="11">
    <w:abstractNumId w:val="31"/>
  </w:num>
  <w:num w:numId="12">
    <w:abstractNumId w:val="25"/>
  </w:num>
  <w:num w:numId="13">
    <w:abstractNumId w:val="17"/>
  </w:num>
  <w:num w:numId="14">
    <w:abstractNumId w:val="12"/>
  </w:num>
  <w:num w:numId="15">
    <w:abstractNumId w:val="21"/>
  </w:num>
  <w:num w:numId="16">
    <w:abstractNumId w:val="19"/>
  </w:num>
  <w:num w:numId="17">
    <w:abstractNumId w:val="28"/>
  </w:num>
  <w:num w:numId="18">
    <w:abstractNumId w:val="23"/>
  </w:num>
  <w:num w:numId="19">
    <w:abstractNumId w:val="6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  <w:num w:numId="24">
    <w:abstractNumId w:val="7"/>
  </w:num>
  <w:num w:numId="25">
    <w:abstractNumId w:val="2"/>
  </w:num>
  <w:num w:numId="26">
    <w:abstractNumId w:val="30"/>
  </w:num>
  <w:num w:numId="27">
    <w:abstractNumId w:val="1"/>
  </w:num>
  <w:num w:numId="28">
    <w:abstractNumId w:val="27"/>
  </w:num>
  <w:num w:numId="29">
    <w:abstractNumId w:val="16"/>
  </w:num>
  <w:num w:numId="30">
    <w:abstractNumId w:val="24"/>
  </w:num>
  <w:num w:numId="31">
    <w:abstractNumId w:val="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95"/>
    <w:rsid w:val="00000C4E"/>
    <w:rsid w:val="00030FC9"/>
    <w:rsid w:val="0006215E"/>
    <w:rsid w:val="0007017D"/>
    <w:rsid w:val="00074B2D"/>
    <w:rsid w:val="00075096"/>
    <w:rsid w:val="0007739C"/>
    <w:rsid w:val="00092D2F"/>
    <w:rsid w:val="000A2F5F"/>
    <w:rsid w:val="000A5170"/>
    <w:rsid w:val="000C0993"/>
    <w:rsid w:val="000E08C6"/>
    <w:rsid w:val="000E2CEA"/>
    <w:rsid w:val="000F2294"/>
    <w:rsid w:val="000F34C1"/>
    <w:rsid w:val="00101B09"/>
    <w:rsid w:val="001047F6"/>
    <w:rsid w:val="00115F26"/>
    <w:rsid w:val="00135060"/>
    <w:rsid w:val="00146D78"/>
    <w:rsid w:val="00157DC5"/>
    <w:rsid w:val="00175900"/>
    <w:rsid w:val="0018277B"/>
    <w:rsid w:val="00182A63"/>
    <w:rsid w:val="001A0534"/>
    <w:rsid w:val="001A076B"/>
    <w:rsid w:val="001C3C02"/>
    <w:rsid w:val="001D29F2"/>
    <w:rsid w:val="001D7DB8"/>
    <w:rsid w:val="001E3451"/>
    <w:rsid w:val="00224D0D"/>
    <w:rsid w:val="002315F3"/>
    <w:rsid w:val="00246A2D"/>
    <w:rsid w:val="00254479"/>
    <w:rsid w:val="00271466"/>
    <w:rsid w:val="00271A35"/>
    <w:rsid w:val="00273821"/>
    <w:rsid w:val="00276C6A"/>
    <w:rsid w:val="002909C7"/>
    <w:rsid w:val="00290E31"/>
    <w:rsid w:val="002C279E"/>
    <w:rsid w:val="002D13A9"/>
    <w:rsid w:val="002F65B4"/>
    <w:rsid w:val="002F6ECE"/>
    <w:rsid w:val="00306C0C"/>
    <w:rsid w:val="00326C82"/>
    <w:rsid w:val="00341853"/>
    <w:rsid w:val="00357D67"/>
    <w:rsid w:val="003854D8"/>
    <w:rsid w:val="00392E31"/>
    <w:rsid w:val="00394541"/>
    <w:rsid w:val="003A400F"/>
    <w:rsid w:val="003B2422"/>
    <w:rsid w:val="003D230A"/>
    <w:rsid w:val="003D38D3"/>
    <w:rsid w:val="003D6912"/>
    <w:rsid w:val="003E17DC"/>
    <w:rsid w:val="003E1A84"/>
    <w:rsid w:val="003E6934"/>
    <w:rsid w:val="003F09BC"/>
    <w:rsid w:val="00404152"/>
    <w:rsid w:val="00407A9C"/>
    <w:rsid w:val="004172ED"/>
    <w:rsid w:val="00437C3E"/>
    <w:rsid w:val="00440053"/>
    <w:rsid w:val="0044205F"/>
    <w:rsid w:val="0044628E"/>
    <w:rsid w:val="00464169"/>
    <w:rsid w:val="004642FD"/>
    <w:rsid w:val="00477000"/>
    <w:rsid w:val="00490909"/>
    <w:rsid w:val="00496696"/>
    <w:rsid w:val="004968D2"/>
    <w:rsid w:val="004B4FEB"/>
    <w:rsid w:val="004E3B8F"/>
    <w:rsid w:val="00505B64"/>
    <w:rsid w:val="005123F6"/>
    <w:rsid w:val="005147BF"/>
    <w:rsid w:val="00523E90"/>
    <w:rsid w:val="005321E1"/>
    <w:rsid w:val="00534B2B"/>
    <w:rsid w:val="00540D92"/>
    <w:rsid w:val="00542BAA"/>
    <w:rsid w:val="00544898"/>
    <w:rsid w:val="0054782F"/>
    <w:rsid w:val="00556EDB"/>
    <w:rsid w:val="00562695"/>
    <w:rsid w:val="005659CB"/>
    <w:rsid w:val="00570BA1"/>
    <w:rsid w:val="00585530"/>
    <w:rsid w:val="00592587"/>
    <w:rsid w:val="005940FE"/>
    <w:rsid w:val="005A26BF"/>
    <w:rsid w:val="005D1849"/>
    <w:rsid w:val="005E4235"/>
    <w:rsid w:val="005F14DF"/>
    <w:rsid w:val="005F7E74"/>
    <w:rsid w:val="006018A2"/>
    <w:rsid w:val="00611942"/>
    <w:rsid w:val="006239F5"/>
    <w:rsid w:val="00635843"/>
    <w:rsid w:val="00635E4F"/>
    <w:rsid w:val="006458B9"/>
    <w:rsid w:val="00661F14"/>
    <w:rsid w:val="006678FE"/>
    <w:rsid w:val="00676EFE"/>
    <w:rsid w:val="00687DE0"/>
    <w:rsid w:val="0069207F"/>
    <w:rsid w:val="0069388A"/>
    <w:rsid w:val="006A3C19"/>
    <w:rsid w:val="006C360F"/>
    <w:rsid w:val="006E19AB"/>
    <w:rsid w:val="00721A38"/>
    <w:rsid w:val="007321F0"/>
    <w:rsid w:val="0074733D"/>
    <w:rsid w:val="00747947"/>
    <w:rsid w:val="00756536"/>
    <w:rsid w:val="0076023D"/>
    <w:rsid w:val="0076712C"/>
    <w:rsid w:val="00771FF7"/>
    <w:rsid w:val="00774676"/>
    <w:rsid w:val="00775170"/>
    <w:rsid w:val="00791CA6"/>
    <w:rsid w:val="00796903"/>
    <w:rsid w:val="007970EF"/>
    <w:rsid w:val="007A6141"/>
    <w:rsid w:val="007A6ECD"/>
    <w:rsid w:val="007C1E90"/>
    <w:rsid w:val="007D061E"/>
    <w:rsid w:val="0080523F"/>
    <w:rsid w:val="00812CC6"/>
    <w:rsid w:val="008166C0"/>
    <w:rsid w:val="00836BD7"/>
    <w:rsid w:val="008438FA"/>
    <w:rsid w:val="00846566"/>
    <w:rsid w:val="00861A8C"/>
    <w:rsid w:val="00865F61"/>
    <w:rsid w:val="00894043"/>
    <w:rsid w:val="008A34B1"/>
    <w:rsid w:val="008A668E"/>
    <w:rsid w:val="008A7C3D"/>
    <w:rsid w:val="008B4AB0"/>
    <w:rsid w:val="008B64E4"/>
    <w:rsid w:val="008C4B3B"/>
    <w:rsid w:val="008C5112"/>
    <w:rsid w:val="008C611A"/>
    <w:rsid w:val="008D300E"/>
    <w:rsid w:val="008E3A61"/>
    <w:rsid w:val="0090444D"/>
    <w:rsid w:val="00912127"/>
    <w:rsid w:val="00924939"/>
    <w:rsid w:val="00926458"/>
    <w:rsid w:val="009523E0"/>
    <w:rsid w:val="009568F8"/>
    <w:rsid w:val="00956F28"/>
    <w:rsid w:val="0096251A"/>
    <w:rsid w:val="00971CAC"/>
    <w:rsid w:val="0098406C"/>
    <w:rsid w:val="009B45D7"/>
    <w:rsid w:val="009B67C4"/>
    <w:rsid w:val="009C02C5"/>
    <w:rsid w:val="009D59FF"/>
    <w:rsid w:val="00A022D0"/>
    <w:rsid w:val="00A0790B"/>
    <w:rsid w:val="00A12026"/>
    <w:rsid w:val="00A131F1"/>
    <w:rsid w:val="00A22E75"/>
    <w:rsid w:val="00A4174B"/>
    <w:rsid w:val="00A90A28"/>
    <w:rsid w:val="00A976ED"/>
    <w:rsid w:val="00AB6018"/>
    <w:rsid w:val="00AC4A70"/>
    <w:rsid w:val="00AD4BC0"/>
    <w:rsid w:val="00AF39A2"/>
    <w:rsid w:val="00B06821"/>
    <w:rsid w:val="00B10284"/>
    <w:rsid w:val="00B11F1F"/>
    <w:rsid w:val="00B26270"/>
    <w:rsid w:val="00B26E68"/>
    <w:rsid w:val="00B33D44"/>
    <w:rsid w:val="00B60FD8"/>
    <w:rsid w:val="00B64E2C"/>
    <w:rsid w:val="00B677DE"/>
    <w:rsid w:val="00B750C2"/>
    <w:rsid w:val="00B76185"/>
    <w:rsid w:val="00BA1A21"/>
    <w:rsid w:val="00BA1E25"/>
    <w:rsid w:val="00BB1895"/>
    <w:rsid w:val="00BC2AAE"/>
    <w:rsid w:val="00BC2FB7"/>
    <w:rsid w:val="00BD1ED4"/>
    <w:rsid w:val="00BE3DC5"/>
    <w:rsid w:val="00BE3DE1"/>
    <w:rsid w:val="00BE71B7"/>
    <w:rsid w:val="00BF2206"/>
    <w:rsid w:val="00BF6D51"/>
    <w:rsid w:val="00C152DB"/>
    <w:rsid w:val="00C16197"/>
    <w:rsid w:val="00C244CB"/>
    <w:rsid w:val="00C300C1"/>
    <w:rsid w:val="00C4600B"/>
    <w:rsid w:val="00C66182"/>
    <w:rsid w:val="00CA1305"/>
    <w:rsid w:val="00CA2BA0"/>
    <w:rsid w:val="00CB4824"/>
    <w:rsid w:val="00CC011B"/>
    <w:rsid w:val="00CC58D5"/>
    <w:rsid w:val="00CD5004"/>
    <w:rsid w:val="00CE07F9"/>
    <w:rsid w:val="00CE09D8"/>
    <w:rsid w:val="00CE2C8C"/>
    <w:rsid w:val="00CE542D"/>
    <w:rsid w:val="00D31515"/>
    <w:rsid w:val="00D365EE"/>
    <w:rsid w:val="00D52407"/>
    <w:rsid w:val="00D57AB4"/>
    <w:rsid w:val="00D6588E"/>
    <w:rsid w:val="00D9609C"/>
    <w:rsid w:val="00DC280D"/>
    <w:rsid w:val="00DC36D0"/>
    <w:rsid w:val="00DF05D1"/>
    <w:rsid w:val="00E019DD"/>
    <w:rsid w:val="00E12054"/>
    <w:rsid w:val="00E13A09"/>
    <w:rsid w:val="00E14843"/>
    <w:rsid w:val="00E27715"/>
    <w:rsid w:val="00E304F4"/>
    <w:rsid w:val="00E471D8"/>
    <w:rsid w:val="00E551D9"/>
    <w:rsid w:val="00E642C6"/>
    <w:rsid w:val="00EA09AA"/>
    <w:rsid w:val="00EA1724"/>
    <w:rsid w:val="00EA3A40"/>
    <w:rsid w:val="00EC622F"/>
    <w:rsid w:val="00ED4638"/>
    <w:rsid w:val="00EE1F36"/>
    <w:rsid w:val="00EE4FD6"/>
    <w:rsid w:val="00EF0C51"/>
    <w:rsid w:val="00EF3152"/>
    <w:rsid w:val="00F23D1F"/>
    <w:rsid w:val="00F30932"/>
    <w:rsid w:val="00F3528F"/>
    <w:rsid w:val="00F45CBE"/>
    <w:rsid w:val="00F54F3C"/>
    <w:rsid w:val="00F80058"/>
    <w:rsid w:val="00FA2A4F"/>
    <w:rsid w:val="00FB0D88"/>
    <w:rsid w:val="00FC0161"/>
    <w:rsid w:val="00FC22B1"/>
    <w:rsid w:val="00FC4073"/>
    <w:rsid w:val="00FC6B8C"/>
    <w:rsid w:val="00FD03CD"/>
    <w:rsid w:val="00FD4E59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21EC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695"/>
    <w:pPr>
      <w:spacing w:line="360" w:lineRule="auto"/>
      <w:jc w:val="both"/>
    </w:pPr>
    <w:rPr>
      <w:sz w:val="28"/>
      <w:szCs w:val="28"/>
      <w:lang w:val="hr-HR"/>
    </w:rPr>
  </w:style>
  <w:style w:type="paragraph" w:styleId="Heading1">
    <w:name w:val="heading 1"/>
    <w:basedOn w:val="Normal"/>
    <w:next w:val="Normal"/>
    <w:qFormat/>
    <w:rsid w:val="00562695"/>
    <w:pPr>
      <w:keepNext/>
      <w:spacing w:line="240" w:lineRule="auto"/>
      <w:jc w:val="left"/>
      <w:outlineLvl w:val="0"/>
    </w:pPr>
    <w:rPr>
      <w:rFonts w:ascii="Tahoma" w:hAnsi="Tahoma" w:cs="SloMinion"/>
      <w:b/>
      <w:bCs/>
      <w:sz w:val="24"/>
      <w:szCs w:val="24"/>
      <w:lang w:eastAsia="hr-HR"/>
    </w:rPr>
  </w:style>
  <w:style w:type="paragraph" w:styleId="Heading2">
    <w:name w:val="heading 2"/>
    <w:basedOn w:val="Normal"/>
    <w:next w:val="Normal"/>
    <w:qFormat/>
    <w:rsid w:val="00562695"/>
    <w:pPr>
      <w:keepNext/>
      <w:spacing w:line="240" w:lineRule="auto"/>
      <w:jc w:val="left"/>
      <w:outlineLvl w:val="1"/>
    </w:pPr>
    <w:rPr>
      <w:rFonts w:ascii="Tahoma" w:hAnsi="Tahoma" w:cs="SloMinion"/>
      <w:b/>
      <w:bCs/>
      <w:lang w:eastAsia="hr-HR"/>
    </w:rPr>
  </w:style>
  <w:style w:type="paragraph" w:styleId="Heading3">
    <w:name w:val="heading 3"/>
    <w:basedOn w:val="Normal"/>
    <w:next w:val="Normal"/>
    <w:qFormat/>
    <w:rsid w:val="00562695"/>
    <w:pPr>
      <w:keepNext/>
      <w:spacing w:line="240" w:lineRule="auto"/>
      <w:jc w:val="center"/>
      <w:outlineLvl w:val="2"/>
    </w:pPr>
    <w:rPr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2695"/>
    <w:pPr>
      <w:spacing w:before="45" w:after="45" w:line="240" w:lineRule="auto"/>
      <w:jc w:val="left"/>
    </w:pPr>
    <w:rPr>
      <w:rFonts w:ascii="Tahoma" w:hAnsi="Tahoma" w:cs="SloMinion"/>
      <w:color w:val="666666"/>
      <w:sz w:val="20"/>
      <w:szCs w:val="20"/>
      <w:lang w:eastAsia="hr-HR"/>
    </w:rPr>
  </w:style>
  <w:style w:type="paragraph" w:styleId="Footer">
    <w:name w:val="footer"/>
    <w:basedOn w:val="Normal"/>
    <w:rsid w:val="0056269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4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4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444D"/>
  </w:style>
  <w:style w:type="character" w:styleId="Hyperlink">
    <w:name w:val="Hyperlink"/>
    <w:rsid w:val="000A2F5F"/>
    <w:rPr>
      <w:color w:val="0000FF"/>
      <w:u w:val="single"/>
    </w:rPr>
  </w:style>
  <w:style w:type="paragraph" w:styleId="List2">
    <w:name w:val="List 2"/>
    <w:basedOn w:val="Normal"/>
    <w:autoRedefine/>
    <w:rsid w:val="008C5112"/>
    <w:pPr>
      <w:autoSpaceDE w:val="0"/>
      <w:autoSpaceDN w:val="0"/>
      <w:adjustRightInd w:val="0"/>
      <w:ind w:left="568" w:hanging="284"/>
    </w:pPr>
    <w:rPr>
      <w:bCs/>
      <w:snapToGrid w:val="0"/>
      <w:sz w:val="20"/>
      <w:szCs w:val="20"/>
    </w:rPr>
  </w:style>
  <w:style w:type="character" w:customStyle="1" w:styleId="o1">
    <w:name w:val="o1"/>
    <w:rsid w:val="008C5112"/>
    <w:rPr>
      <w:rFonts w:ascii="Verdana" w:hAnsi="Verdana" w:hint="default"/>
      <w:b/>
      <w:bCs/>
      <w:color w:val="000000"/>
      <w:sz w:val="18"/>
      <w:szCs w:val="18"/>
    </w:rPr>
  </w:style>
  <w:style w:type="character" w:styleId="Emphasis">
    <w:name w:val="Emphasis"/>
    <w:uiPriority w:val="20"/>
    <w:qFormat/>
    <w:rsid w:val="008C5112"/>
    <w:rPr>
      <w:i/>
      <w:iCs/>
    </w:rPr>
  </w:style>
  <w:style w:type="character" w:styleId="Strong">
    <w:name w:val="Strong"/>
    <w:uiPriority w:val="22"/>
    <w:qFormat/>
    <w:rsid w:val="004B4FEB"/>
    <w:rPr>
      <w:b/>
      <w:bCs/>
    </w:rPr>
  </w:style>
  <w:style w:type="paragraph" w:styleId="ListParagraph">
    <w:name w:val="List Paragraph"/>
    <w:basedOn w:val="Normal"/>
    <w:uiPriority w:val="34"/>
    <w:qFormat/>
    <w:rsid w:val="00635843"/>
    <w:pPr>
      <w:spacing w:line="240" w:lineRule="auto"/>
      <w:ind w:left="720"/>
      <w:contextualSpacing/>
      <w:jc w:val="left"/>
    </w:pPr>
    <w:rPr>
      <w:sz w:val="24"/>
      <w:szCs w:val="24"/>
      <w:lang w:val="en-GB" w:eastAsia="en-GB"/>
    </w:rPr>
  </w:style>
  <w:style w:type="character" w:styleId="CommentReference">
    <w:name w:val="annotation reference"/>
    <w:semiHidden/>
    <w:rsid w:val="00BC2AAE"/>
    <w:rPr>
      <w:sz w:val="16"/>
      <w:szCs w:val="16"/>
    </w:rPr>
  </w:style>
  <w:style w:type="paragraph" w:styleId="CommentText">
    <w:name w:val="annotation text"/>
    <w:basedOn w:val="Normal"/>
    <w:semiHidden/>
    <w:rsid w:val="00BC2A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AAE"/>
    <w:rPr>
      <w:b/>
      <w:bCs/>
    </w:rPr>
  </w:style>
  <w:style w:type="paragraph" w:styleId="BalloonText">
    <w:name w:val="Balloon Text"/>
    <w:basedOn w:val="Normal"/>
    <w:semiHidden/>
    <w:rsid w:val="00BC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tracts_grants/grants_en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istina.Fedel@pul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regional_policy/thefunds/regional/index_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sf/home.js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kolegija</vt:lpstr>
    </vt:vector>
  </TitlesOfParts>
  <Company>MZOŠ</Company>
  <LinksUpToDate>false</LinksUpToDate>
  <CharactersWithSpaces>9928</CharactersWithSpaces>
  <SharedDoc>false</SharedDoc>
  <HLinks>
    <vt:vector size="24" baseType="variant">
      <vt:variant>
        <vt:i4>6815775</vt:i4>
      </vt:variant>
      <vt:variant>
        <vt:i4>9</vt:i4>
      </vt:variant>
      <vt:variant>
        <vt:i4>0</vt:i4>
      </vt:variant>
      <vt:variant>
        <vt:i4>5</vt:i4>
      </vt:variant>
      <vt:variant>
        <vt:lpwstr>mailto:Kristina.Fedel@pula.hr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http://ec.europa.eu/regional_policy/thefunds/regional/index_en.cfm</vt:lpwstr>
      </vt:variant>
      <vt:variant>
        <vt:lpwstr/>
      </vt:variant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http://ec.europa.eu/esf/home.jsp</vt:lpwstr>
      </vt:variant>
      <vt:variant>
        <vt:lpwstr/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http://ec.europa.eu/contracts_grants/grants_en.htm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kolegija</dc:title>
  <dc:subject/>
  <dc:creator>kroatist</dc:creator>
  <cp:keywords/>
  <cp:lastModifiedBy>Ines Kersan Skabic</cp:lastModifiedBy>
  <cp:revision>2</cp:revision>
  <cp:lastPrinted>2011-10-11T09:57:00Z</cp:lastPrinted>
  <dcterms:created xsi:type="dcterms:W3CDTF">2014-07-18T11:00:00Z</dcterms:created>
  <dcterms:modified xsi:type="dcterms:W3CDTF">2014-07-18T11:00:00Z</dcterms:modified>
</cp:coreProperties>
</file>